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4"/>
          <w:szCs w:val="40"/>
        </w:rPr>
      </w:pPr>
      <w:r>
        <w:rPr>
          <w:rFonts w:ascii="바탕" w:eastAsia="바탕" w:hAnsi="바탕" w:hint="eastAsia"/>
          <w:color w:val="000000"/>
          <w:sz w:val="44"/>
          <w:szCs w:val="40"/>
        </w:rPr>
        <w:t xml:space="preserve">             TESOL ESSAY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36"/>
          <w:szCs w:val="32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36"/>
          <w:szCs w:val="32"/>
        </w:rPr>
      </w:pPr>
    </w:p>
    <w:p w:rsidR="009C1E98" w:rsidRDefault="005B74FE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>Title</w:t>
      </w:r>
      <w:r w:rsidR="009C1E98">
        <w:rPr>
          <w:rFonts w:ascii="바탕" w:eastAsia="바탕" w:hAnsi="바탕" w:hint="eastAsia"/>
          <w:color w:val="000000"/>
          <w:sz w:val="40"/>
          <w:szCs w:val="40"/>
        </w:rPr>
        <w:t xml:space="preserve">: </w:t>
      </w:r>
      <w:r>
        <w:rPr>
          <w:rFonts w:ascii="바탕" w:eastAsia="바탕" w:hAnsi="바탕" w:hint="eastAsia"/>
          <w:color w:val="000000"/>
          <w:sz w:val="36"/>
          <w:szCs w:val="36"/>
        </w:rPr>
        <w:t>To Be S</w:t>
      </w:r>
      <w:r w:rsidR="009C1E98">
        <w:rPr>
          <w:rFonts w:ascii="바탕" w:eastAsia="바탕" w:hAnsi="바탕" w:hint="eastAsia"/>
          <w:color w:val="000000"/>
          <w:sz w:val="36"/>
          <w:szCs w:val="36"/>
        </w:rPr>
        <w:t>uccessful</w:t>
      </w:r>
      <w:r w:rsidR="00CC7821">
        <w:rPr>
          <w:rFonts w:ascii="바탕" w:eastAsia="바탕" w:hAnsi="바탕" w:hint="eastAsia"/>
          <w:color w:val="000000"/>
          <w:sz w:val="36"/>
          <w:szCs w:val="36"/>
        </w:rPr>
        <w:t>,</w:t>
      </w:r>
      <w:r>
        <w:rPr>
          <w:rFonts w:ascii="바탕" w:eastAsia="바탕" w:hAnsi="바탕" w:hint="eastAsia"/>
          <w:color w:val="000000"/>
          <w:sz w:val="36"/>
          <w:szCs w:val="36"/>
        </w:rPr>
        <w:t xml:space="preserve"> or Not To Be S</w:t>
      </w:r>
      <w:r w:rsidR="009C1E98">
        <w:rPr>
          <w:rFonts w:ascii="바탕" w:eastAsia="바탕" w:hAnsi="바탕" w:hint="eastAsia"/>
          <w:color w:val="000000"/>
          <w:sz w:val="36"/>
          <w:szCs w:val="36"/>
        </w:rPr>
        <w:t>uccessful?</w:t>
      </w:r>
      <w:r w:rsidR="009C1E98">
        <w:rPr>
          <w:rFonts w:ascii="바탕" w:eastAsia="바탕" w:hAnsi="바탕" w:hint="eastAsia"/>
          <w:color w:val="000000"/>
          <w:sz w:val="40"/>
          <w:szCs w:val="40"/>
        </w:rPr>
        <w:t xml:space="preserve">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</w:p>
    <w:p w:rsidR="009C1E98" w:rsidRPr="005B74FE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0"/>
          <w:szCs w:val="20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20"/>
          <w:szCs w:val="20"/>
        </w:rPr>
      </w:pPr>
    </w:p>
    <w:p w:rsidR="009C1E98" w:rsidRDefault="009C1E98" w:rsidP="005B74FE">
      <w:pPr>
        <w:pStyle w:val="a5"/>
        <w:spacing w:before="0" w:beforeAutospacing="0" w:after="0" w:afterAutospacing="0" w:line="384" w:lineRule="auto"/>
        <w:ind w:firstLineChars="900" w:firstLine="3600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 xml:space="preserve">Written by SEOHYUN LEE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 xml:space="preserve">            </w:t>
      </w:r>
      <w:r w:rsidR="005B74FE">
        <w:rPr>
          <w:rFonts w:ascii="바탕" w:eastAsia="바탕" w:hAnsi="바탕" w:hint="eastAsia"/>
          <w:color w:val="000000"/>
          <w:sz w:val="40"/>
          <w:szCs w:val="40"/>
        </w:rPr>
        <w:t xml:space="preserve">                 </w:t>
      </w:r>
      <w:r>
        <w:rPr>
          <w:rFonts w:ascii="바탕" w:eastAsia="바탕" w:hAnsi="바탕" w:hint="eastAsia"/>
          <w:color w:val="000000"/>
          <w:sz w:val="40"/>
          <w:szCs w:val="40"/>
        </w:rPr>
        <w:t xml:space="preserve">Charllene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 xml:space="preserve">            </w:t>
      </w:r>
      <w:r w:rsidR="005B74FE">
        <w:rPr>
          <w:rFonts w:ascii="바탕" w:eastAsia="바탕" w:hAnsi="바탕" w:hint="eastAsia"/>
          <w:color w:val="000000"/>
          <w:sz w:val="40"/>
          <w:szCs w:val="40"/>
        </w:rPr>
        <w:t xml:space="preserve">                 </w:t>
      </w:r>
      <w:r>
        <w:rPr>
          <w:rFonts w:ascii="바탕" w:eastAsia="바탕" w:hAnsi="바탕" w:hint="eastAsia"/>
          <w:color w:val="000000"/>
          <w:sz w:val="40"/>
          <w:szCs w:val="40"/>
        </w:rPr>
        <w:t>(TESOL #33)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</w:p>
    <w:p w:rsidR="009C1E98" w:rsidRDefault="009C1E98" w:rsidP="005B74FE">
      <w:pPr>
        <w:pStyle w:val="a5"/>
        <w:spacing w:before="0" w:beforeAutospacing="0" w:after="0" w:afterAutospacing="0" w:line="384" w:lineRule="auto"/>
        <w:ind w:firstLineChars="950" w:firstLine="3800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 xml:space="preserve">Teacher VALERIE HAMER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40"/>
        </w:rPr>
      </w:pPr>
    </w:p>
    <w:p w:rsidR="009C1E98" w:rsidRDefault="009C1E98" w:rsidP="005B74FE">
      <w:pPr>
        <w:pStyle w:val="a5"/>
        <w:spacing w:before="0" w:beforeAutospacing="0" w:after="0" w:afterAutospacing="0" w:line="384" w:lineRule="auto"/>
        <w:ind w:firstLineChars="1000" w:firstLine="4000"/>
        <w:jc w:val="both"/>
        <w:rPr>
          <w:rFonts w:ascii="바탕" w:eastAsia="바탕" w:hAnsi="바탕"/>
          <w:color w:val="000000"/>
          <w:sz w:val="40"/>
          <w:szCs w:val="40"/>
        </w:rPr>
      </w:pPr>
      <w:r>
        <w:rPr>
          <w:rFonts w:ascii="바탕" w:eastAsia="바탕" w:hAnsi="바탕" w:hint="eastAsia"/>
          <w:color w:val="000000"/>
          <w:sz w:val="40"/>
          <w:szCs w:val="40"/>
        </w:rPr>
        <w:t xml:space="preserve">Sep. 2010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한컴바탕" w:eastAsia="한컴바탕" w:hAnsi="한컴바탕" w:cs="한컴바탕"/>
          <w:color w:val="000000"/>
          <w:sz w:val="40"/>
          <w:szCs w:val="40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00" w:firstLine="200"/>
        <w:jc w:val="both"/>
        <w:rPr>
          <w:rFonts w:ascii="바탕" w:eastAsia="바탕" w:hAnsi="바탕"/>
          <w:color w:val="000000"/>
          <w:sz w:val="20"/>
          <w:szCs w:val="20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00" w:firstLine="200"/>
        <w:jc w:val="both"/>
        <w:rPr>
          <w:rFonts w:ascii="바탕" w:eastAsia="바탕" w:hAnsi="바탕"/>
          <w:color w:val="000000"/>
          <w:sz w:val="20"/>
          <w:szCs w:val="20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00" w:firstLine="200"/>
        <w:jc w:val="both"/>
        <w:rPr>
          <w:rFonts w:ascii="바탕" w:eastAsia="바탕" w:hAnsi="바탕"/>
          <w:color w:val="000000"/>
          <w:sz w:val="20"/>
          <w:szCs w:val="20"/>
        </w:rPr>
      </w:pPr>
    </w:p>
    <w:p w:rsidR="00CC7821" w:rsidRDefault="00CC7821" w:rsidP="009C1E98">
      <w:pPr>
        <w:pStyle w:val="a5"/>
        <w:spacing w:before="0" w:beforeAutospacing="0" w:after="0" w:afterAutospacing="0" w:line="384" w:lineRule="auto"/>
        <w:ind w:firstLineChars="750" w:firstLine="3239"/>
        <w:jc w:val="both"/>
        <w:rPr>
          <w:rFonts w:ascii="바탕" w:eastAsia="바탕" w:hAnsi="바탕"/>
          <w:b/>
          <w:color w:val="000000"/>
          <w:sz w:val="44"/>
          <w:szCs w:val="40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750" w:firstLine="3239"/>
        <w:jc w:val="both"/>
        <w:rPr>
          <w:rFonts w:ascii="바탕" w:eastAsia="바탕" w:hAnsi="바탕"/>
          <w:b/>
          <w:color w:val="000000"/>
          <w:sz w:val="44"/>
          <w:szCs w:val="40"/>
        </w:rPr>
      </w:pPr>
      <w:r>
        <w:rPr>
          <w:rFonts w:ascii="바탕" w:eastAsia="바탕" w:hAnsi="바탕" w:hint="eastAsia"/>
          <w:b/>
          <w:color w:val="000000"/>
          <w:sz w:val="44"/>
          <w:szCs w:val="40"/>
        </w:rPr>
        <w:lastRenderedPageBreak/>
        <w:t xml:space="preserve">OUTLINE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36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b/>
          <w:color w:val="000000"/>
          <w:sz w:val="40"/>
          <w:szCs w:val="36"/>
        </w:rPr>
      </w:pPr>
      <w:r>
        <w:rPr>
          <w:rFonts w:ascii="바탕" w:eastAsia="바탕" w:hAnsi="바탕" w:hint="eastAsia"/>
          <w:b/>
          <w:color w:val="000000"/>
          <w:sz w:val="40"/>
          <w:szCs w:val="36"/>
        </w:rPr>
        <w:t xml:space="preserve">Introduction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50" w:firstLine="157"/>
        <w:jc w:val="both"/>
        <w:rPr>
          <w:rFonts w:ascii="바탕" w:eastAsia="바탕" w:hAnsi="바탕"/>
          <w:b/>
          <w:color w:val="000000"/>
          <w:sz w:val="28"/>
          <w:szCs w:val="28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>-</w:t>
      </w:r>
      <w:r>
        <w:rPr>
          <w:rFonts w:ascii="바탕" w:eastAsia="바탕" w:hAnsi="바탕" w:hint="eastAsia"/>
          <w:b/>
          <w:color w:val="000000"/>
          <w:sz w:val="28"/>
          <w:szCs w:val="28"/>
        </w:rPr>
        <w:t>Relativity between teacher’s role and outcome of the class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color w:val="000000"/>
          <w:sz w:val="40"/>
          <w:szCs w:val="36"/>
        </w:rPr>
      </w:pP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b/>
          <w:color w:val="000000"/>
          <w:sz w:val="40"/>
          <w:szCs w:val="36"/>
        </w:rPr>
      </w:pPr>
      <w:r>
        <w:rPr>
          <w:rFonts w:ascii="바탕" w:eastAsia="바탕" w:hAnsi="바탕" w:hint="eastAsia"/>
          <w:b/>
          <w:color w:val="000000"/>
          <w:sz w:val="40"/>
          <w:szCs w:val="36"/>
        </w:rPr>
        <w:t xml:space="preserve">Body  </w:t>
      </w:r>
    </w:p>
    <w:p w:rsidR="009C1E98" w:rsidRDefault="009C1E98" w:rsidP="009C1E98">
      <w:pPr>
        <w:pStyle w:val="a5"/>
        <w:numPr>
          <w:ilvl w:val="0"/>
          <w:numId w:val="1"/>
        </w:numPr>
        <w:spacing w:before="0" w:beforeAutospacing="0" w:after="0" w:afterAutospacing="0" w:line="384" w:lineRule="auto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 xml:space="preserve">Adult learner characteristics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left="400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>- Motivated students and teacher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50" w:firstLine="471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 xml:space="preserve">2.  Effective teaching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50" w:firstLine="471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 xml:space="preserve">- Being in a different shoe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50" w:firstLine="471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>3.  Teacher types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50" w:firstLine="471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>- Involver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50" w:firstLine="471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 xml:space="preserve">4.  Traditional-modern classroom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00" w:firstLine="400"/>
        <w:jc w:val="both"/>
        <w:rPr>
          <w:rFonts w:ascii="바탕" w:eastAsia="바탕" w:hAnsi="바탕"/>
          <w:color w:val="000000"/>
          <w:sz w:val="36"/>
          <w:szCs w:val="32"/>
        </w:rPr>
      </w:pPr>
      <w:r>
        <w:rPr>
          <w:rFonts w:ascii="바탕" w:eastAsia="바탕" w:hAnsi="바탕" w:hint="eastAsia"/>
          <w:color w:val="000000"/>
          <w:sz w:val="40"/>
          <w:szCs w:val="36"/>
        </w:rPr>
        <w:t xml:space="preserve">- </w:t>
      </w:r>
      <w:r>
        <w:rPr>
          <w:rFonts w:ascii="바탕" w:eastAsia="바탕" w:hAnsi="바탕" w:hint="eastAsia"/>
          <w:b/>
          <w:color w:val="000000"/>
          <w:sz w:val="28"/>
          <w:szCs w:val="28"/>
        </w:rPr>
        <w:t>Classroom with a modernized teaching methodology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ind w:firstLineChars="100" w:firstLine="400"/>
        <w:jc w:val="both"/>
        <w:rPr>
          <w:rFonts w:ascii="바탕" w:eastAsia="바탕" w:hAnsi="바탕"/>
          <w:color w:val="000000"/>
          <w:sz w:val="40"/>
          <w:szCs w:val="36"/>
        </w:rPr>
      </w:pPr>
      <w:r>
        <w:rPr>
          <w:rFonts w:ascii="바탕" w:eastAsia="바탕" w:hAnsi="바탕" w:hint="eastAsia"/>
          <w:color w:val="000000"/>
          <w:sz w:val="40"/>
          <w:szCs w:val="36"/>
        </w:rPr>
        <w:t xml:space="preserve"> </w:t>
      </w:r>
    </w:p>
    <w:p w:rsidR="009C1E98" w:rsidRDefault="009C1E98" w:rsidP="009C1E98">
      <w:pPr>
        <w:pStyle w:val="a5"/>
        <w:spacing w:before="0" w:beforeAutospacing="0" w:after="0" w:afterAutospacing="0" w:line="384" w:lineRule="auto"/>
        <w:jc w:val="both"/>
        <w:rPr>
          <w:rFonts w:ascii="바탕" w:eastAsia="바탕" w:hAnsi="바탕"/>
          <w:b/>
          <w:color w:val="000000"/>
          <w:sz w:val="40"/>
          <w:szCs w:val="40"/>
        </w:rPr>
      </w:pPr>
      <w:r>
        <w:rPr>
          <w:rFonts w:ascii="바탕" w:eastAsia="바탕" w:hAnsi="바탕" w:hint="eastAsia"/>
          <w:b/>
          <w:color w:val="000000"/>
          <w:sz w:val="40"/>
          <w:szCs w:val="40"/>
        </w:rPr>
        <w:t xml:space="preserve">Conclusion </w:t>
      </w:r>
    </w:p>
    <w:p w:rsidR="009C1E98" w:rsidRDefault="009C1E98" w:rsidP="009C1E98">
      <w:pPr>
        <w:pStyle w:val="a5"/>
        <w:numPr>
          <w:ilvl w:val="0"/>
          <w:numId w:val="2"/>
        </w:numPr>
        <w:spacing w:before="0" w:beforeAutospacing="0" w:after="0" w:afterAutospacing="0" w:line="384" w:lineRule="auto"/>
        <w:jc w:val="both"/>
        <w:rPr>
          <w:rFonts w:ascii="바탕" w:eastAsia="바탕" w:hAnsi="바탕"/>
          <w:b/>
          <w:color w:val="000000"/>
          <w:sz w:val="32"/>
          <w:szCs w:val="32"/>
        </w:rPr>
      </w:pPr>
      <w:r>
        <w:rPr>
          <w:rFonts w:ascii="바탕" w:eastAsia="바탕" w:hAnsi="바탕" w:hint="eastAsia"/>
          <w:b/>
          <w:color w:val="000000"/>
          <w:sz w:val="32"/>
          <w:szCs w:val="32"/>
        </w:rPr>
        <w:t>Outcome of the class depends not only on teacher’s role but also on other variations.</w:t>
      </w:r>
    </w:p>
    <w:p w:rsidR="007C1781" w:rsidRPr="009C1E98" w:rsidRDefault="007C1781"/>
    <w:sectPr w:rsidR="007C1781" w:rsidRPr="009C1E98" w:rsidSect="004E5C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E2" w:rsidRDefault="009C45E2" w:rsidP="009C1E98">
      <w:r>
        <w:separator/>
      </w:r>
    </w:p>
  </w:endnote>
  <w:endnote w:type="continuationSeparator" w:id="1">
    <w:p w:rsidR="009C45E2" w:rsidRDefault="009C45E2" w:rsidP="009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E2" w:rsidRDefault="009C45E2" w:rsidP="009C1E98">
      <w:r>
        <w:separator/>
      </w:r>
    </w:p>
  </w:footnote>
  <w:footnote w:type="continuationSeparator" w:id="1">
    <w:p w:rsidR="009C45E2" w:rsidRDefault="009C45E2" w:rsidP="009C1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2BD"/>
    <w:multiLevelType w:val="hybridMultilevel"/>
    <w:tmpl w:val="04B291D8"/>
    <w:lvl w:ilvl="0" w:tplc="57DE5722">
      <w:start w:val="2"/>
      <w:numFmt w:val="bullet"/>
      <w:lvlText w:val="-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8773F"/>
    <w:multiLevelType w:val="hybridMultilevel"/>
    <w:tmpl w:val="46E2B49A"/>
    <w:lvl w:ilvl="0" w:tplc="FF528F42">
      <w:start w:val="1"/>
      <w:numFmt w:val="decimal"/>
      <w:lvlText w:val="%1."/>
      <w:lvlJc w:val="left"/>
      <w:pPr>
        <w:ind w:left="11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E98"/>
    <w:rsid w:val="000F7971"/>
    <w:rsid w:val="00310F91"/>
    <w:rsid w:val="004E5C03"/>
    <w:rsid w:val="005B74FE"/>
    <w:rsid w:val="007C1781"/>
    <w:rsid w:val="009C1E98"/>
    <w:rsid w:val="009C45E2"/>
    <w:rsid w:val="00C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C1E98"/>
  </w:style>
  <w:style w:type="paragraph" w:styleId="a4">
    <w:name w:val="footer"/>
    <w:basedOn w:val="a"/>
    <w:link w:val="Char0"/>
    <w:uiPriority w:val="99"/>
    <w:semiHidden/>
    <w:unhideWhenUsed/>
    <w:rsid w:val="009C1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C1E98"/>
  </w:style>
  <w:style w:type="paragraph" w:styleId="a5">
    <w:name w:val="Normal (Web)"/>
    <w:basedOn w:val="a"/>
    <w:uiPriority w:val="99"/>
    <w:semiHidden/>
    <w:unhideWhenUsed/>
    <w:rsid w:val="009C1E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</Words>
  <Characters>555</Characters>
  <Application>Microsoft Office Word</Application>
  <DocSecurity>0</DocSecurity>
  <Lines>4</Lines>
  <Paragraphs>1</Paragraphs>
  <ScaleCrop>false</ScaleCrop>
  <Company>강원도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4</cp:revision>
  <dcterms:created xsi:type="dcterms:W3CDTF">2010-09-14T02:25:00Z</dcterms:created>
  <dcterms:modified xsi:type="dcterms:W3CDTF">2010-09-14T07:46:00Z</dcterms:modified>
</cp:coreProperties>
</file>