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B" w:rsidRDefault="00D743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2.55pt;width:451.4pt;height:34.7pt;z-index:251651584" o:regroupid="2">
            <v:textbox style="mso-next-textbox:#_x0000_s1026">
              <w:txbxContent>
                <w:p w:rsidR="00D7433B" w:rsidRPr="00F04256" w:rsidRDefault="00D7433B" w:rsidP="00B738E9">
                  <w:pPr>
                    <w:pStyle w:val="Heading4"/>
                    <w:rPr>
                      <w:sz w:val="40"/>
                      <w:szCs w:val="40"/>
                      <w:lang w:eastAsia="ko-KR"/>
                    </w:rPr>
                  </w:pPr>
                  <w:r>
                    <w:rPr>
                      <w:sz w:val="40"/>
                      <w:szCs w:val="40"/>
                      <w:lang w:eastAsia="ko-KR"/>
                    </w:rPr>
                    <w:t xml:space="preserve">Reading </w:t>
                  </w:r>
                  <w:r w:rsidRPr="00F04256">
                    <w:rPr>
                      <w:sz w:val="40"/>
                      <w:szCs w:val="40"/>
                      <w:lang w:eastAsia="ko-KR"/>
                    </w:rPr>
                    <w:t>Lesson Plan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27" type="#_x0000_t202" style="position:absolute;left:0;text-align:left;margin-left:-.05pt;margin-top:6pt;width:451.4pt;height:30pt;z-index:251656704" o:regroupid="2">
            <v:textbox style="mso-next-textbox:#_x0000_s1027">
              <w:txbxContent>
                <w:p w:rsidR="00D7433B" w:rsidRPr="00EB0F5D" w:rsidRDefault="00D7433B" w:rsidP="00AE0E0F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Daily life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28" type="#_x0000_t202" style="position:absolute;left:0;text-align:left;margin-left:114.85pt;margin-top:2.95pt;width:98.5pt;height:40pt;z-index:251653632" o:regroupid="2">
            <v:textbox style="mso-next-textbox:#_x0000_s1028">
              <w:txbxContent>
                <w:p w:rsidR="00D7433B" w:rsidRPr="0016306C" w:rsidRDefault="00D7433B" w:rsidP="00AE0E0F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.05pt;margin-top:2.95pt;width:98.5pt;height:40pt;z-index:251652608" o:regroupid="2">
            <v:textbox style="mso-next-textbox:#_x0000_s1029">
              <w:txbxContent>
                <w:p w:rsidR="00D7433B" w:rsidRDefault="00D7433B" w:rsidP="00AE0E0F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Jung, Jae Un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52.85pt;margin-top:2.95pt;width:98.5pt;height:40pt;z-index:251655680" o:regroupid="2">
            <v:textbox style="mso-next-textbox:#_x0000_s1030">
              <w:txbxContent>
                <w:p w:rsidR="00D7433B" w:rsidRDefault="00D7433B" w:rsidP="00AE0E0F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40 minutes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29.75pt;margin-top:2.95pt;width:98.5pt;height:40pt;z-index:251654656" o:regroupid="2">
            <v:textbox style="mso-next-textbox:#_x0000_s1031">
              <w:txbxContent>
                <w:p w:rsidR="00D7433B" w:rsidRDefault="00D7433B" w:rsidP="00AE0E0F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10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2" type="#_x0000_t202" style="position:absolute;left:0;text-align:left;margin-left:-.75pt;margin-top:11.05pt;width:451.4pt;height:61.5pt;z-index:251662848" o:regroupid="3">
            <v:textbox style="mso-next-textbox:#_x0000_s1032">
              <w:txbxContent>
                <w:p w:rsidR="00D7433B" w:rsidRDefault="00D7433B" w:rsidP="004C03FB">
                  <w:pPr>
                    <w:pStyle w:val="BodyText"/>
                    <w:spacing w:line="360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D7433B" w:rsidRDefault="00D7433B" w:rsidP="00E73F13">
                  <w:pPr>
                    <w:pStyle w:val="Foot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White board</w:t>
                  </w:r>
                </w:p>
                <w:p w:rsidR="00D7433B" w:rsidRDefault="00D7433B" w:rsidP="00E73F13">
                  <w:pPr>
                    <w:pStyle w:val="Foot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6A031C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Handouts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3" type="#_x0000_t202" style="position:absolute;left:0;text-align:left;margin-left:-.75pt;margin-top:1.5pt;width:451.4pt;height:77.05pt;z-index:251663872" o:regroupid="3">
            <v:textbox style="mso-next-textbox:#_x0000_s1033">
              <w:txbxContent>
                <w:p w:rsidR="00D7433B" w:rsidRDefault="00D7433B" w:rsidP="00AE0E0F">
                  <w:pPr>
                    <w:pStyle w:val="BodyText"/>
                    <w:spacing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Aims: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D7433B" w:rsidRPr="00B83CB2" w:rsidRDefault="00D7433B" w:rsidP="00E73F13">
                  <w:pPr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pacing w:line="360" w:lineRule="auto"/>
                    <w:ind w:hanging="195"/>
                    <w:jc w:val="left"/>
                    <w:rPr>
                      <w:rFonts w:ascii="Century Gothic" w:hAnsi="Century Gothic" w:cs="Arial Unicode MS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To learn expressions/vocabulary of daily life</w:t>
                  </w:r>
                  <w:r w:rsidRPr="0033380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  <w:p w:rsidR="00D7433B" w:rsidRPr="00333806" w:rsidRDefault="00D7433B" w:rsidP="00E73F13">
                  <w:pPr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pacing w:line="360" w:lineRule="auto"/>
                    <w:ind w:hanging="195"/>
                    <w:jc w:val="left"/>
                    <w:rPr>
                      <w:rFonts w:ascii="Century Gothic" w:hAnsi="Century Gothic" w:cs="Arial Unicode MS"/>
                      <w:sz w:val="22"/>
                      <w:szCs w:val="20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To be able to infer a situation in the book</w:t>
                  </w:r>
                </w:p>
                <w:p w:rsidR="00D7433B" w:rsidRPr="00333806" w:rsidRDefault="00D7433B" w:rsidP="00E73F13">
                  <w:pPr>
                    <w:widowControl/>
                    <w:numPr>
                      <w:ilvl w:val="0"/>
                      <w:numId w:val="2"/>
                    </w:numPr>
                    <w:wordWrap/>
                    <w:autoSpaceDE/>
                    <w:autoSpaceDN/>
                    <w:spacing w:line="360" w:lineRule="auto"/>
                    <w:ind w:hanging="195"/>
                    <w:jc w:val="left"/>
                    <w:rPr>
                      <w:rFonts w:ascii="Century Gothic" w:hAnsi="Century Gothic" w:cs="Arial Unicode MS"/>
                      <w:sz w:val="22"/>
                      <w:szCs w:val="20"/>
                    </w:rPr>
                  </w:pPr>
                  <w:r>
                    <w:rPr>
                      <w:rFonts w:ascii="Century Gothic" w:hAnsi="Century Gothic" w:cs="Arial Unicode MS"/>
                      <w:sz w:val="22"/>
                      <w:szCs w:val="20"/>
                    </w:rPr>
                    <w:t>To improve speaking and listening ability in pair works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4" type="#_x0000_t202" style="position:absolute;left:0;text-align:left;margin-left:-.05pt;margin-top:7.95pt;width:451.4pt;height:86.65pt;z-index:251657728" o:regroupid="2">
            <v:textbox style="mso-next-textbox:#_x0000_s1034">
              <w:txbxContent>
                <w:p w:rsidR="00D7433B" w:rsidRDefault="00D7433B" w:rsidP="004C03FB">
                  <w:pPr>
                    <w:pStyle w:val="BodyText"/>
                    <w:spacing w:line="360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D7433B" w:rsidRDefault="00D7433B" w:rsidP="00E73F13">
                  <w:pPr>
                    <w:pStyle w:val="BodyTex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56C1D">
                        <w:rPr>
                          <w:rFonts w:ascii="Century Gothic" w:hAnsi="Century Gothic"/>
                          <w:sz w:val="22"/>
                          <w:szCs w:val="22"/>
                          <w:lang w:eastAsia="ko-KR"/>
                        </w:rPr>
                        <w:t>Reading</w:t>
                      </w:r>
                    </w:smartTag>
                  </w:smartTag>
                  <w:r w:rsidRPr="00456C1D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: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Reading text on the handouts </w:t>
                  </w:r>
                </w:p>
                <w:p w:rsidR="00D7433B" w:rsidRDefault="00D7433B" w:rsidP="00E73F13">
                  <w:pPr>
                    <w:pStyle w:val="BodyTex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Writing: Taking notes/answering about questions</w:t>
                  </w:r>
                </w:p>
                <w:p w:rsidR="00D7433B" w:rsidRPr="005A2DC6" w:rsidRDefault="00D7433B" w:rsidP="00E73F13">
                  <w:pPr>
                    <w:pStyle w:val="BodyText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A2DC6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Speaking &amp; Listening: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sharing ideas in a group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5" type="#_x0000_t202" style="position:absolute;left:0;text-align:left;margin-left:-.05pt;margin-top:11.75pt;width:451.4pt;height:71.25pt;z-index:251658752" o:regroupid="2">
            <v:textbox style="mso-next-textbox:#_x0000_s1035">
              <w:txbxContent>
                <w:p w:rsidR="00D7433B" w:rsidRDefault="00D7433B" w:rsidP="00E73F13">
                  <w:pPr>
                    <w:pStyle w:val="BodyText3"/>
                    <w:spacing w:line="360" w:lineRule="auto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D7433B" w:rsidRDefault="00D7433B" w:rsidP="00E73F13">
                  <w:pPr>
                    <w:pStyle w:val="Footer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spacing w:line="360" w:lineRule="auto"/>
                    <w:ind w:hanging="19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Lexis: Daily conversation vocabulary</w:t>
                  </w:r>
                </w:p>
                <w:p w:rsidR="00D7433B" w:rsidRPr="00F16C15" w:rsidRDefault="00D7433B" w:rsidP="00AE0E0F">
                  <w:pPr>
                    <w:pStyle w:val="Footer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ind w:hanging="195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16C15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Function: Read and understand the situation/main idea on the handouts</w:t>
                  </w:r>
                </w:p>
                <w:p w:rsidR="00D7433B" w:rsidRPr="00146F7A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ind w:left="555"/>
                    <w:rPr>
                      <w:rFonts w:ascii="Century Gothic" w:hAnsi="Century Gothic"/>
                      <w:lang w:eastAsia="ko-KR"/>
                    </w:rPr>
                  </w:pPr>
                </w:p>
                <w:p w:rsidR="00D7433B" w:rsidRDefault="00D7433B" w:rsidP="00AE0E0F">
                  <w:pPr>
                    <w:pStyle w:val="Footer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spacing w:line="276" w:lineRule="auto"/>
                    <w:ind w:hanging="195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  Phonology: </w:t>
                  </w: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</w:rPr>
                  </w:pP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</w:rPr>
                  </w:pP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</w:rPr>
                  </w:pPr>
                </w:p>
                <w:p w:rsidR="00D7433B" w:rsidRDefault="00D7433B" w:rsidP="00AE0E0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276" w:lineRule="auto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6" type="#_x0000_t202" style="position:absolute;left:0;text-align:left;margin-left:-.05pt;margin-top:11.95pt;width:451.4pt;height:70.95pt;z-index:251659776" o:regroupid="2">
            <v:textbox style="mso-next-textbox:#_x0000_s1036">
              <w:txbxContent>
                <w:p w:rsidR="00D7433B" w:rsidRPr="00AE0E0F" w:rsidRDefault="00D7433B" w:rsidP="00E73F13">
                  <w:pPr>
                    <w:spacing w:line="360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AE0E0F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Assumptions: </w:t>
                  </w:r>
                </w:p>
                <w:p w:rsidR="00D7433B" w:rsidRDefault="00D7433B" w:rsidP="00E73F13">
                  <w:pPr>
                    <w:widowControl/>
                    <w:numPr>
                      <w:ilvl w:val="0"/>
                      <w:numId w:val="5"/>
                    </w:numPr>
                    <w:wordWrap/>
                    <w:autoSpaceDE/>
                    <w:autoSpaceDN/>
                    <w:spacing w:line="360" w:lineRule="auto"/>
                    <w:jc w:val="left"/>
                    <w:rPr>
                      <w:rFonts w:ascii="Century Gothic" w:hAnsi="Century Gothic"/>
                      <w:sz w:val="22"/>
                    </w:rPr>
                  </w:pPr>
                  <w:r w:rsidRPr="00DF7F5C">
                    <w:rPr>
                      <w:rFonts w:ascii="Century Gothic" w:hAnsi="Century Gothic"/>
                      <w:sz w:val="22"/>
                    </w:rPr>
                    <w:t xml:space="preserve">Students already know key vocabulary used in </w:t>
                  </w:r>
                  <w:r>
                    <w:rPr>
                      <w:rFonts w:ascii="Century Gothic" w:hAnsi="Century Gothic"/>
                      <w:sz w:val="22"/>
                    </w:rPr>
                    <w:t>a handout</w:t>
                  </w:r>
                </w:p>
                <w:p w:rsidR="00D7433B" w:rsidRPr="00DF7F5C" w:rsidRDefault="00D7433B" w:rsidP="00E73F13">
                  <w:pPr>
                    <w:widowControl/>
                    <w:numPr>
                      <w:ilvl w:val="0"/>
                      <w:numId w:val="5"/>
                    </w:numPr>
                    <w:wordWrap/>
                    <w:autoSpaceDE/>
                    <w:autoSpaceDN/>
                    <w:spacing w:line="360" w:lineRule="auto"/>
                    <w:jc w:val="left"/>
                    <w:rPr>
                      <w:rFonts w:ascii="Century Gothic" w:hAnsi="Century Gothic"/>
                      <w:sz w:val="22"/>
                    </w:rPr>
                  </w:pPr>
                  <w:r w:rsidRPr="00DF7F5C">
                    <w:rPr>
                      <w:rFonts w:ascii="Century Gothic" w:hAnsi="Century Gothic"/>
                      <w:sz w:val="22"/>
                    </w:rPr>
                    <w:t xml:space="preserve">Students are interested to </w:t>
                  </w:r>
                  <w:r>
                    <w:rPr>
                      <w:rFonts w:ascii="Century Gothic" w:hAnsi="Century Gothic"/>
                      <w:sz w:val="22"/>
                    </w:rPr>
                    <w:t>reading and pair works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7" type="#_x0000_t202" style="position:absolute;left:0;text-align:left;margin-left:.3pt;margin-top:.3pt;width:451.05pt;height:60.4pt;z-index:251661824">
            <v:textbox style="mso-next-textbox:#_x0000_s1037">
              <w:txbxContent>
                <w:p w:rsidR="00D7433B" w:rsidRPr="00F16C15" w:rsidRDefault="00D7433B" w:rsidP="006A031C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0F16C15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Anticipated Errors and Solutions</w:t>
                  </w:r>
                </w:p>
                <w:p w:rsidR="00D7433B" w:rsidRPr="00EB0F5D" w:rsidRDefault="00D7433B" w:rsidP="00B738E9">
                  <w:pPr>
                    <w:spacing w:line="276" w:lineRule="auto"/>
                    <w:ind w:firstLineChars="150" w:firstLine="330"/>
                    <w:rPr>
                      <w:rFonts w:ascii="Century Gothic" w:hAnsi="Century Gothic"/>
                      <w:sz w:val="22"/>
                    </w:rPr>
                  </w:pPr>
                  <w:r w:rsidRPr="00EB0F5D">
                    <w:rPr>
                      <w:rFonts w:ascii="Century Gothic" w:hAnsi="Century Gothic"/>
                      <w:sz w:val="22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 Students</w:t>
                  </w:r>
                  <w:r w:rsidRPr="00EB0F5D">
                    <w:rPr>
                      <w:rFonts w:ascii="Century Gothic" w:hAnsi="Century Gothic"/>
                      <w:sz w:val="22"/>
                    </w:rPr>
                    <w:t xml:space="preserve"> may not </w:t>
                  </w:r>
                  <w:r>
                    <w:rPr>
                      <w:rFonts w:ascii="Century Gothic" w:hAnsi="Century Gothic"/>
                      <w:sz w:val="22"/>
                    </w:rPr>
                    <w:t>understand/infer main ideas/situations in the handouts</w:t>
                  </w:r>
                </w:p>
                <w:p w:rsidR="00D7433B" w:rsidRPr="006A031C" w:rsidRDefault="00D7433B" w:rsidP="006A031C">
                  <w:pPr>
                    <w:spacing w:line="276" w:lineRule="auto"/>
                    <w:ind w:firstLineChars="300" w:firstLine="660"/>
                    <w:rPr>
                      <w:rFonts w:ascii="Century Gothic" w:hAnsi="Century Gothic"/>
                      <w:sz w:val="22"/>
                    </w:rPr>
                  </w:pPr>
                  <w:r w:rsidRPr="00EB0F5D">
                    <w:rPr>
                      <w:rFonts w:ascii="바탕" w:hAnsi="바탕" w:hint="eastAsia"/>
                      <w:sz w:val="22"/>
                    </w:rPr>
                    <w:t>⇒</w:t>
                  </w:r>
                  <w:r w:rsidRPr="00EB0F5D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Give an additional explanation to 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help students to understand main ideas   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>
      <w:r>
        <w:rPr>
          <w:noProof/>
        </w:rPr>
        <w:pict>
          <v:shape id="_x0000_s1038" type="#_x0000_t202" style="position:absolute;left:0;text-align:left;margin-left:-1.1pt;margin-top:4.65pt;width:451.4pt;height:45.8pt;z-index:251660800" o:regroupid="2">
            <v:textbox style="mso-next-textbox:#_x0000_s1038">
              <w:txbxContent>
                <w:p w:rsidR="00D7433B" w:rsidRPr="00AE0E0F" w:rsidRDefault="00D7433B" w:rsidP="006A031C">
                  <w:pPr>
                    <w:spacing w:line="276" w:lineRule="auto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References</w:t>
                  </w:r>
                  <w:r w:rsidRPr="00AE0E0F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:rsidR="00D7433B" w:rsidRDefault="00D7433B" w:rsidP="00E73F13">
                  <w:pPr>
                    <w:widowControl/>
                    <w:numPr>
                      <w:ilvl w:val="0"/>
                      <w:numId w:val="5"/>
                    </w:numPr>
                    <w:wordWrap/>
                    <w:autoSpaceDE/>
                    <w:autoSpaceDN/>
                    <w:spacing w:line="360" w:lineRule="auto"/>
                    <w:jc w:val="left"/>
                  </w:pPr>
                  <w:r>
                    <w:rPr>
                      <w:rFonts w:ascii="Century Gothic" w:hAnsi="Century Gothic"/>
                      <w:sz w:val="22"/>
                    </w:rPr>
                    <w:t>www.ksenglish.com</w:t>
                  </w:r>
                </w:p>
              </w:txbxContent>
            </v:textbox>
          </v:shape>
        </w:pict>
      </w:r>
    </w:p>
    <w:p w:rsidR="00D7433B" w:rsidRDefault="00D7433B"/>
    <w:p w:rsidR="00D7433B" w:rsidRDefault="00D7433B"/>
    <w:p w:rsidR="00D7433B" w:rsidRDefault="00D7433B"/>
    <w:p w:rsidR="00D7433B" w:rsidRDefault="00D7433B"/>
    <w:p w:rsidR="00D7433B" w:rsidRDefault="00D7433B"/>
    <w:tbl>
      <w:tblPr>
        <w:tblW w:w="8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135"/>
        <w:gridCol w:w="6152"/>
      </w:tblGrid>
      <w:tr w:rsidR="00D7433B" w:rsidRPr="00E37A94" w:rsidTr="00E85CF8">
        <w:trPr>
          <w:cantSplit/>
          <w:trHeight w:val="478"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Lead- in</w:t>
            </w:r>
          </w:p>
        </w:tc>
      </w:tr>
      <w:tr w:rsidR="00D7433B" w:rsidRPr="00E37A94" w:rsidTr="00E85CF8">
        <w:trPr>
          <w:cantSplit/>
          <w:trHeight w:val="455"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>board</w:t>
            </w:r>
            <w:r>
              <w:rPr>
                <w:rFonts w:ascii="Century Gothic" w:hAnsi="Century Gothic"/>
                <w:lang w:eastAsia="ko-KR"/>
              </w:rPr>
              <w:t xml:space="preserve"> </w:t>
            </w:r>
          </w:p>
        </w:tc>
      </w:tr>
      <w:tr w:rsidR="00D7433B" w:rsidRPr="00E37A94" w:rsidTr="00E85CF8">
        <w:trPr>
          <w:trHeight w:val="1629"/>
        </w:trPr>
        <w:tc>
          <w:tcPr>
            <w:tcW w:w="1080" w:type="dxa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Time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3min</w:t>
            </w:r>
          </w:p>
        </w:tc>
        <w:tc>
          <w:tcPr>
            <w:tcW w:w="1620" w:type="dxa"/>
          </w:tcPr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6287" w:type="dxa"/>
            <w:gridSpan w:val="2"/>
          </w:tcPr>
          <w:p w:rsidR="00D7433B" w:rsidRPr="00E37A94" w:rsidRDefault="00D7433B" w:rsidP="00E85CF8">
            <w:pPr>
              <w:rPr>
                <w:rFonts w:ascii="Century Gothic" w:hAnsi="Century Gothic"/>
                <w:b/>
                <w:bCs/>
              </w:rPr>
            </w:pPr>
            <w:r w:rsidRPr="00E37A94">
              <w:rPr>
                <w:rFonts w:ascii="Century Gothic" w:hAnsi="Century Gothic"/>
                <w:b/>
                <w:bCs/>
              </w:rPr>
              <w:t>Procedure: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 xml:space="preserve">Hello everyone. 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 xml:space="preserve">How do you feel today?  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How did you come here today?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  <w:bCs/>
              </w:rPr>
              <w:t>(Grace, Jane, James, Ann, ….)</w:t>
            </w:r>
          </w:p>
        </w:tc>
      </w:tr>
      <w:tr w:rsidR="00D7433B" w:rsidRPr="00E37A94" w:rsidTr="00E85CF8">
        <w:trPr>
          <w:cantSplit/>
          <w:trHeight w:val="416"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Pre-Activity</w:t>
            </w:r>
          </w:p>
        </w:tc>
      </w:tr>
      <w:tr w:rsidR="00D7433B" w:rsidRPr="00E37A94" w:rsidTr="00E85CF8">
        <w:trPr>
          <w:cantSplit/>
          <w:trHeight w:val="408"/>
        </w:trPr>
        <w:tc>
          <w:tcPr>
            <w:tcW w:w="8987" w:type="dxa"/>
            <w:gridSpan w:val="4"/>
          </w:tcPr>
          <w:p w:rsidR="00D7433B" w:rsidRPr="009F6410" w:rsidRDefault="00D7433B" w:rsidP="00E85CF8">
            <w:pPr>
              <w:pStyle w:val="Header"/>
              <w:tabs>
                <w:tab w:val="clear" w:pos="4320"/>
                <w:tab w:val="clear" w:pos="8640"/>
              </w:tabs>
              <w:ind w:left="1320" w:hangingChars="550" w:hanging="1320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board, handouts</w:t>
            </w:r>
          </w:p>
        </w:tc>
      </w:tr>
      <w:tr w:rsidR="00D7433B" w:rsidRPr="00E37A94" w:rsidTr="00E85CF8">
        <w:tc>
          <w:tcPr>
            <w:tcW w:w="1080" w:type="dxa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7min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D7433B" w:rsidRPr="00E37A94" w:rsidRDefault="00D7433B" w:rsidP="00E85CF8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37A94">
              <w:rPr>
                <w:rFonts w:ascii="Century Gothic" w:hAnsi="Century Gothic"/>
                <w:b/>
                <w:bCs/>
                <w:szCs w:val="20"/>
                <w:u w:val="single"/>
              </w:rPr>
              <w:t>Procedure</w:t>
            </w:r>
            <w:r w:rsidRPr="00E37A94">
              <w:rPr>
                <w:rFonts w:ascii="Century Gothic" w:hAnsi="Century Gothic"/>
                <w:b/>
                <w:bCs/>
                <w:szCs w:val="20"/>
              </w:rPr>
              <w:t xml:space="preserve">: 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(Eliciting)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Ann, when do you usually get up in the morning?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James, what do you usually have for breakfast?</w:t>
            </w:r>
          </w:p>
          <w:p w:rsidR="00D7433B" w:rsidRPr="00E37A94" w:rsidRDefault="00D7433B" w:rsidP="00E85CF8">
            <w:pPr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Jane, what do you usually do during go to your office?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u w:val="single"/>
              </w:rPr>
            </w:pPr>
          </w:p>
          <w:p w:rsidR="00D7433B" w:rsidRPr="00E37A94" w:rsidRDefault="00D7433B" w:rsidP="00E85CF8">
            <w:pPr>
              <w:ind w:left="98" w:hangingChars="50" w:hanging="98"/>
              <w:rPr>
                <w:rFonts w:ascii="Century Gothic" w:hAnsi="Century Gothic"/>
                <w:b/>
                <w:bCs/>
                <w:szCs w:val="20"/>
              </w:rPr>
            </w:pPr>
          </w:p>
          <w:p w:rsidR="00D7433B" w:rsidRPr="00E37A94" w:rsidRDefault="00D7433B" w:rsidP="00E85CF8">
            <w:pPr>
              <w:ind w:left="98" w:hangingChars="50" w:hanging="98"/>
              <w:rPr>
                <w:rFonts w:ascii="Century Gothic" w:hAnsi="Century Gothic"/>
                <w:u w:val="single"/>
              </w:rPr>
            </w:pPr>
            <w:r w:rsidRPr="00E37A94">
              <w:rPr>
                <w:rFonts w:ascii="Century Gothic" w:hAnsi="Century Gothic"/>
                <w:b/>
                <w:bCs/>
                <w:szCs w:val="20"/>
              </w:rPr>
              <w:t>1.Warming-up</w:t>
            </w:r>
          </w:p>
          <w:p w:rsidR="00D7433B" w:rsidRPr="00E37A94" w:rsidRDefault="00D7433B" w:rsidP="00E85CF8">
            <w:pPr>
              <w:ind w:left="100" w:hangingChars="50" w:hanging="100"/>
            </w:pPr>
            <w:r w:rsidRPr="00E37A94">
              <w:rPr>
                <w:rFonts w:ascii="Century Gothic" w:hAnsi="Century Gothic"/>
                <w:u w:val="single"/>
              </w:rPr>
              <w:t>Instruction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Today’s topic is about “Daily Life”.</w:t>
            </w:r>
          </w:p>
          <w:p w:rsidR="00D7433B" w:rsidRPr="00E37A94" w:rsidRDefault="00D7433B" w:rsidP="00E85CF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Getting up in the morning</w:t>
            </w:r>
          </w:p>
          <w:p w:rsidR="00D7433B" w:rsidRPr="00E37A94" w:rsidRDefault="00D7433B" w:rsidP="00E85CF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Breakfast</w:t>
            </w:r>
          </w:p>
          <w:p w:rsidR="00D7433B" w:rsidRPr="00E37A94" w:rsidRDefault="00D7433B" w:rsidP="00E85CF8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Driving to work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  <w:u w:val="single"/>
              </w:rPr>
            </w:pPr>
            <w:r w:rsidRPr="00E37A94">
              <w:rPr>
                <w:rFonts w:ascii="Century Gothic" w:hAnsi="Century Gothic"/>
                <w:u w:val="single"/>
              </w:rPr>
              <w:t>CCQ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  <w:r w:rsidRPr="00E37A94">
              <w:rPr>
                <w:rFonts w:ascii="Century Gothic" w:hAnsi="Century Gothic"/>
              </w:rPr>
              <w:t>Ann, what’s the topic we’ll learn?</w:t>
            </w:r>
          </w:p>
          <w:p w:rsidR="00D7433B" w:rsidRPr="00E37A94" w:rsidRDefault="00D7433B" w:rsidP="00E85CF8">
            <w:pPr>
              <w:ind w:left="100" w:hangingChars="50" w:hanging="100"/>
              <w:rPr>
                <w:rFonts w:ascii="Century Gothic" w:hAnsi="Century Gothic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(Distribute handouts for reading)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ind w:left="100" w:hangingChars="50" w:hanging="100"/>
            </w:pPr>
            <w:r w:rsidRPr="00E37A94">
              <w:rPr>
                <w:rFonts w:ascii="Century Gothic" w:hAnsi="Century Gothic"/>
                <w:u w:val="single"/>
              </w:rPr>
              <w:t>Explain vocabulary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  <w:tr w:rsidR="00D7433B" w:rsidRPr="00E37A94" w:rsidTr="00E85CF8">
        <w:trPr>
          <w:cantSplit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Main-Activity</w:t>
            </w:r>
          </w:p>
        </w:tc>
      </w:tr>
      <w:tr w:rsidR="00D7433B" w:rsidRPr="00E37A94" w:rsidTr="00E85CF8">
        <w:trPr>
          <w:cantSplit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FC3149">
              <w:rPr>
                <w:rFonts w:ascii="Century Gothic" w:hAnsi="Century Gothic"/>
              </w:rPr>
              <w:t xml:space="preserve">board, </w:t>
            </w:r>
            <w:r>
              <w:rPr>
                <w:rFonts w:ascii="Century Gothic" w:hAnsi="Century Gothic"/>
                <w:lang w:eastAsia="ko-KR"/>
              </w:rPr>
              <w:t>handouts</w:t>
            </w:r>
          </w:p>
        </w:tc>
      </w:tr>
      <w:tr w:rsidR="00D7433B" w:rsidRPr="00E37A94" w:rsidTr="00E85CF8">
        <w:tc>
          <w:tcPr>
            <w:tcW w:w="1080" w:type="dxa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25 min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Pair work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287" w:type="dxa"/>
            <w:gridSpan w:val="2"/>
          </w:tcPr>
          <w:p w:rsidR="00D7433B" w:rsidRPr="00E37A94" w:rsidRDefault="00D7433B" w:rsidP="00E85CF8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</w:rPr>
            </w:pPr>
            <w:r w:rsidRPr="00E37A94">
              <w:rPr>
                <w:rFonts w:ascii="Century Gothic" w:hAnsi="Century Gothic"/>
                <w:b/>
                <w:bCs/>
                <w:szCs w:val="20"/>
              </w:rPr>
              <w:t>Procedure</w:t>
            </w:r>
          </w:p>
          <w:p w:rsidR="00D7433B" w:rsidRPr="00E37A94" w:rsidRDefault="00D7433B" w:rsidP="00E85CF8">
            <w:pPr>
              <w:ind w:firstLineChars="100" w:firstLine="196"/>
              <w:rPr>
                <w:rFonts w:ascii="Century Gothic" w:hAnsi="Century Gothic"/>
                <w:b/>
                <w:bCs/>
                <w:szCs w:val="20"/>
                <w:u w:val="single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37A94">
              <w:rPr>
                <w:rFonts w:ascii="Century Gothic" w:hAnsi="Century Gothic"/>
                <w:bCs/>
                <w:szCs w:val="20"/>
                <w:u w:val="single"/>
              </w:rPr>
              <w:t xml:space="preserve">1. </w:t>
            </w:r>
            <w:smartTag w:uri="urn:schemas-microsoft-com:office:smarttags" w:element="place">
              <w:smartTag w:uri="urn:schemas-microsoft-com:office:smarttags" w:element="City">
                <w:r w:rsidRPr="00E37A94">
                  <w:rPr>
                    <w:rFonts w:ascii="Century Gothic" w:hAnsi="Century Gothic"/>
                    <w:bCs/>
                    <w:szCs w:val="20"/>
                    <w:u w:val="single"/>
                  </w:rPr>
                  <w:t>Reading</w:t>
                </w:r>
              </w:smartTag>
            </w:smartTag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Read text on handouts by skimming/screening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  <w:u w:val="single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37A94">
              <w:rPr>
                <w:rFonts w:ascii="Century Gothic" w:hAnsi="Century Gothic"/>
                <w:bCs/>
                <w:szCs w:val="20"/>
                <w:u w:val="single"/>
              </w:rPr>
              <w:t>2. Guiding Question &amp; Answer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 xml:space="preserve"> Check the facts through the text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37A94">
              <w:rPr>
                <w:rFonts w:ascii="Century Gothic" w:hAnsi="Century Gothic"/>
                <w:bCs/>
                <w:szCs w:val="20"/>
                <w:u w:val="single"/>
              </w:rPr>
              <w:t>3. Infer the situation related to the story</w:t>
            </w:r>
          </w:p>
          <w:p w:rsidR="00D7433B" w:rsidRPr="00E37A94" w:rsidRDefault="00D7433B" w:rsidP="00E85CF8">
            <w:pPr>
              <w:ind w:left="400"/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Applied Q&amp;A in a pairs</w:t>
            </w:r>
          </w:p>
        </w:tc>
      </w:tr>
      <w:tr w:rsidR="00D7433B" w:rsidRPr="00E37A94" w:rsidTr="00E85CF8">
        <w:trPr>
          <w:cantSplit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Post-activity</w:t>
            </w:r>
          </w:p>
        </w:tc>
      </w:tr>
      <w:tr w:rsidR="00D7433B" w:rsidRPr="00E37A94" w:rsidTr="00E85CF8">
        <w:trPr>
          <w:cantSplit/>
        </w:trPr>
        <w:tc>
          <w:tcPr>
            <w:tcW w:w="8987" w:type="dxa"/>
            <w:gridSpan w:val="4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l: n/a</w:t>
            </w:r>
          </w:p>
        </w:tc>
      </w:tr>
      <w:tr w:rsidR="00D7433B" w:rsidRPr="00E37A94" w:rsidTr="00E85CF8">
        <w:trPr>
          <w:trHeight w:val="3231"/>
        </w:trPr>
        <w:tc>
          <w:tcPr>
            <w:tcW w:w="1080" w:type="dxa"/>
          </w:tcPr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Time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5 min </w:t>
            </w: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433B" w:rsidRDefault="00D7433B" w:rsidP="00E85CF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755" w:type="dxa"/>
            <w:gridSpan w:val="2"/>
          </w:tcPr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6152" w:type="dxa"/>
          </w:tcPr>
          <w:p w:rsidR="00D7433B" w:rsidRPr="00E37A94" w:rsidRDefault="00D7433B" w:rsidP="00E85CF8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37A94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37A94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 xml:space="preserve">Today we studied the daily life expression through reading. 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Grace, what kind of expressions did you learn?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(……)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How about you, Jane?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(……)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u w:val="single"/>
              </w:rPr>
            </w:pPr>
            <w:r w:rsidRPr="00E37A94">
              <w:rPr>
                <w:rFonts w:ascii="Century Gothic" w:hAnsi="Century Gothic"/>
                <w:bCs/>
                <w:u w:val="single"/>
              </w:rPr>
              <w:t>Wrap-up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Everyone did study hard, good job.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>Is there any question about today’s study?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</w:rPr>
            </w:pPr>
            <w:r w:rsidRPr="00E37A94">
              <w:rPr>
                <w:rFonts w:ascii="Century Gothic" w:hAnsi="Century Gothic"/>
                <w:bCs/>
              </w:rPr>
              <w:t xml:space="preserve">If there is no question, let’s wrap it up. </w:t>
            </w:r>
          </w:p>
          <w:p w:rsidR="00D7433B" w:rsidRPr="00E37A94" w:rsidRDefault="00D7433B" w:rsidP="00E85CF8">
            <w:pPr>
              <w:rPr>
                <w:rFonts w:ascii="Century Gothic" w:hAnsi="Century Gothic"/>
                <w:bCs/>
                <w:szCs w:val="20"/>
              </w:rPr>
            </w:pPr>
            <w:r w:rsidRPr="00E37A94">
              <w:rPr>
                <w:rFonts w:ascii="Century Gothic" w:hAnsi="Century Gothic"/>
                <w:bCs/>
              </w:rPr>
              <w:t>Have a nice day.</w:t>
            </w:r>
          </w:p>
        </w:tc>
      </w:tr>
    </w:tbl>
    <w:p w:rsidR="00D7433B" w:rsidRPr="00AE0E0F" w:rsidRDefault="00D7433B"/>
    <w:sectPr w:rsidR="00D7433B" w:rsidRPr="00AE0E0F" w:rsidSect="0036184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3B" w:rsidRDefault="00D7433B" w:rsidP="0085796B">
      <w:r>
        <w:separator/>
      </w:r>
    </w:p>
  </w:endnote>
  <w:endnote w:type="continuationSeparator" w:id="0">
    <w:p w:rsidR="00D7433B" w:rsidRDefault="00D7433B" w:rsidP="0085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굴림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3B" w:rsidRDefault="00D7433B">
    <w:pPr>
      <w:pStyle w:val="Footer"/>
      <w:jc w:val="center"/>
    </w:pPr>
    <w:fldSimple w:instr=" PAGE   \* MERGEFORMAT ">
      <w:r w:rsidRPr="000F5443">
        <w:rPr>
          <w:noProof/>
          <w:lang w:val="ko-KR"/>
        </w:rPr>
        <w:t>3</w:t>
      </w:r>
    </w:fldSimple>
  </w:p>
  <w:p w:rsidR="00D7433B" w:rsidRDefault="00D74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3B" w:rsidRDefault="00D7433B" w:rsidP="0085796B">
      <w:r>
        <w:separator/>
      </w:r>
    </w:p>
  </w:footnote>
  <w:footnote w:type="continuationSeparator" w:id="0">
    <w:p w:rsidR="00D7433B" w:rsidRDefault="00D7433B" w:rsidP="00857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727"/>
    <w:multiLevelType w:val="hybridMultilevel"/>
    <w:tmpl w:val="DFF0AAAA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3E20F0"/>
    <w:multiLevelType w:val="hybridMultilevel"/>
    <w:tmpl w:val="FA648420"/>
    <w:lvl w:ilvl="0" w:tplc="42C283BA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75726E"/>
    <w:multiLevelType w:val="hybridMultilevel"/>
    <w:tmpl w:val="92CAFC52"/>
    <w:lvl w:ilvl="0" w:tplc="80AA9D14">
      <w:start w:val="1"/>
      <w:numFmt w:val="upp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2444088B"/>
    <w:multiLevelType w:val="hybridMultilevel"/>
    <w:tmpl w:val="6778FCAE"/>
    <w:lvl w:ilvl="0" w:tplc="FE325CAA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A345A1A"/>
    <w:multiLevelType w:val="hybridMultilevel"/>
    <w:tmpl w:val="8870D334"/>
    <w:lvl w:ilvl="0" w:tplc="2D7A238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514D375A"/>
    <w:multiLevelType w:val="hybridMultilevel"/>
    <w:tmpl w:val="3EB06104"/>
    <w:lvl w:ilvl="0" w:tplc="A066D760">
      <w:start w:val="1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2173025"/>
    <w:multiLevelType w:val="hybridMultilevel"/>
    <w:tmpl w:val="E2126C72"/>
    <w:lvl w:ilvl="0" w:tplc="DDA214F8">
      <w:start w:val="1"/>
      <w:numFmt w:val="upperLetter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7ACA62E1"/>
    <w:multiLevelType w:val="hybridMultilevel"/>
    <w:tmpl w:val="4D5A061C"/>
    <w:lvl w:ilvl="0" w:tplc="F7504DCE">
      <w:start w:val="1"/>
      <w:numFmt w:val="bullet"/>
      <w:lvlText w:val="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93379B"/>
    <w:multiLevelType w:val="hybridMultilevel"/>
    <w:tmpl w:val="8DAEDECA"/>
    <w:lvl w:ilvl="0" w:tplc="89FC207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7E5A1463"/>
    <w:multiLevelType w:val="hybridMultilevel"/>
    <w:tmpl w:val="EC6A2EB6"/>
    <w:lvl w:ilvl="0" w:tplc="5414DA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7E9747F1"/>
    <w:multiLevelType w:val="hybridMultilevel"/>
    <w:tmpl w:val="1A860CD6"/>
    <w:lvl w:ilvl="0" w:tplc="FB28BF0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0F"/>
    <w:rsid w:val="0004141D"/>
    <w:rsid w:val="00091C1E"/>
    <w:rsid w:val="000969B6"/>
    <w:rsid w:val="000D5DA9"/>
    <w:rsid w:val="000F5443"/>
    <w:rsid w:val="00103DE4"/>
    <w:rsid w:val="00146F7A"/>
    <w:rsid w:val="0016306C"/>
    <w:rsid w:val="001750BD"/>
    <w:rsid w:val="001E28F7"/>
    <w:rsid w:val="0023158B"/>
    <w:rsid w:val="00263EDC"/>
    <w:rsid w:val="002651F0"/>
    <w:rsid w:val="00277F96"/>
    <w:rsid w:val="002D4377"/>
    <w:rsid w:val="002F23F1"/>
    <w:rsid w:val="00316789"/>
    <w:rsid w:val="00333806"/>
    <w:rsid w:val="00361846"/>
    <w:rsid w:val="00383AA5"/>
    <w:rsid w:val="003E7CF3"/>
    <w:rsid w:val="00431AA7"/>
    <w:rsid w:val="004411F5"/>
    <w:rsid w:val="00456C1D"/>
    <w:rsid w:val="00492F6F"/>
    <w:rsid w:val="004C03FB"/>
    <w:rsid w:val="00520DD2"/>
    <w:rsid w:val="00597C7A"/>
    <w:rsid w:val="005A1FA6"/>
    <w:rsid w:val="005A2DC6"/>
    <w:rsid w:val="005A7CED"/>
    <w:rsid w:val="005B2A1D"/>
    <w:rsid w:val="005C692E"/>
    <w:rsid w:val="005D12EB"/>
    <w:rsid w:val="00646EC7"/>
    <w:rsid w:val="006A031C"/>
    <w:rsid w:val="006C4F3F"/>
    <w:rsid w:val="00702E9A"/>
    <w:rsid w:val="00786783"/>
    <w:rsid w:val="007918DC"/>
    <w:rsid w:val="0079354F"/>
    <w:rsid w:val="007C2D1A"/>
    <w:rsid w:val="007D748F"/>
    <w:rsid w:val="008433E6"/>
    <w:rsid w:val="00843734"/>
    <w:rsid w:val="0085796B"/>
    <w:rsid w:val="00870F84"/>
    <w:rsid w:val="008855F1"/>
    <w:rsid w:val="009E05D9"/>
    <w:rsid w:val="009F6410"/>
    <w:rsid w:val="00A65134"/>
    <w:rsid w:val="00AC1FC4"/>
    <w:rsid w:val="00AC4160"/>
    <w:rsid w:val="00AD3BFF"/>
    <w:rsid w:val="00AE0E0F"/>
    <w:rsid w:val="00B0088B"/>
    <w:rsid w:val="00B567A6"/>
    <w:rsid w:val="00B738E9"/>
    <w:rsid w:val="00B83CB2"/>
    <w:rsid w:val="00C42DBB"/>
    <w:rsid w:val="00C61C1F"/>
    <w:rsid w:val="00CD3559"/>
    <w:rsid w:val="00D04A1B"/>
    <w:rsid w:val="00D6547D"/>
    <w:rsid w:val="00D7433B"/>
    <w:rsid w:val="00DF7F5C"/>
    <w:rsid w:val="00E11595"/>
    <w:rsid w:val="00E32B65"/>
    <w:rsid w:val="00E349AD"/>
    <w:rsid w:val="00E37A94"/>
    <w:rsid w:val="00E56840"/>
    <w:rsid w:val="00E73F13"/>
    <w:rsid w:val="00E85CF8"/>
    <w:rsid w:val="00EB0F5D"/>
    <w:rsid w:val="00EC6237"/>
    <w:rsid w:val="00F04256"/>
    <w:rsid w:val="00F16C15"/>
    <w:rsid w:val="00F31D7B"/>
    <w:rsid w:val="00F35976"/>
    <w:rsid w:val="00FC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46"/>
    <w:pPr>
      <w:widowControl w:val="0"/>
      <w:wordWrap w:val="0"/>
      <w:autoSpaceDE w:val="0"/>
      <w:autoSpaceDN w:val="0"/>
      <w:jc w:val="both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E0E0F"/>
    <w:pPr>
      <w:keepNext/>
      <w:widowControl/>
      <w:wordWrap/>
      <w:autoSpaceDE/>
      <w:autoSpaceDN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E0E0F"/>
    <w:rPr>
      <w:rFonts w:ascii="Century Gothic" w:eastAsia="바탕" w:hAnsi="Century Gothic" w:cs="Tahoma"/>
      <w:b/>
      <w:bCs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AE0E0F"/>
    <w:pPr>
      <w:widowControl/>
      <w:wordWrap/>
      <w:autoSpaceDE/>
      <w:autoSpaceDN/>
    </w:pPr>
    <w:rPr>
      <w:rFonts w:ascii="Times New Roman" w:eastAsia="바탕" w:hAnsi="Times New Roman"/>
      <w:kern w:val="0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E0E0F"/>
    <w:pPr>
      <w:widowControl/>
      <w:wordWrap/>
      <w:autoSpaceDE/>
      <w:autoSpaceDN/>
      <w:jc w:val="left"/>
    </w:pPr>
    <w:rPr>
      <w:rFonts w:ascii="Century" w:eastAsia="바탕" w:hAnsi="Century"/>
      <w:kern w:val="0"/>
      <w:szCs w:val="4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0E0F"/>
    <w:rPr>
      <w:rFonts w:ascii="Century" w:eastAsia="바탕" w:hAnsi="Century" w:cs="Times New Roman"/>
      <w:kern w:val="0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0E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E0F"/>
    <w:rPr>
      <w:rFonts w:ascii="맑은 고딕" w:eastAsia="맑은 고딕" w:hAnsi="맑은 고딕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E0E0F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E0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04A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JUN</cp:lastModifiedBy>
  <cp:revision>16</cp:revision>
  <cp:lastPrinted>2010-11-15T17:04:00Z</cp:lastPrinted>
  <dcterms:created xsi:type="dcterms:W3CDTF">2010-11-15T16:14:00Z</dcterms:created>
  <dcterms:modified xsi:type="dcterms:W3CDTF">2010-11-17T07:05:00Z</dcterms:modified>
</cp:coreProperties>
</file>