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D1D3E" w:rsidP="00B81941">
      <w:pPr>
        <w:rPr>
          <w:rFonts w:ascii="Century Gothic" w:hAnsi="Century Gothic"/>
          <w:bCs/>
          <w:szCs w:val="20"/>
        </w:rPr>
      </w:pPr>
      <w:r w:rsidRPr="00ED1D3E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C1363B" w:rsidRDefault="00C1363B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D1D3E" w:rsidP="00B81941">
      <w:pPr>
        <w:rPr>
          <w:rFonts w:ascii="Century Gothic" w:hAnsi="Century Gothic"/>
          <w:bCs/>
          <w:i/>
          <w:iCs/>
          <w:szCs w:val="20"/>
        </w:rPr>
      </w:pPr>
      <w:r w:rsidRPr="00ED1D3E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C1363B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40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ED1D3E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C1363B" w:rsidRDefault="00C1363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ED1D3E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ED1D3E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C1363B" w:rsidRDefault="00C1363B" w:rsidP="00C1363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 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Jinhwa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Lee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570FD" w:rsidP="00B81941">
      <w:pPr>
        <w:rPr>
          <w:rFonts w:ascii="Century Gothic" w:hAnsi="Century Gothic"/>
          <w:bCs/>
          <w:i/>
          <w:iCs/>
          <w:szCs w:val="20"/>
        </w:rPr>
      </w:pPr>
      <w:r w:rsidRPr="00ED1D3E"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7pt;width:513pt;height:9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C1363B" w:rsidRDefault="00C1363B" w:rsidP="00C1363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Idioms worksheet </w:t>
                  </w:r>
                </w:p>
                <w:p w:rsidR="00B81941" w:rsidRPr="00C1363B" w:rsidRDefault="00B81941" w:rsidP="00C1363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</w:t>
                  </w:r>
                  <w:r w:rsidR="00C1363B">
                    <w:rPr>
                      <w:rFonts w:ascii="Century Gothic" w:hAnsi="Century Gothic"/>
                      <w:lang w:eastAsia="ko-KR"/>
                    </w:rPr>
                    <w:t xml:space="preserve">ening worksheet 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570F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3pt;width:513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Pr="00C1363B" w:rsidRDefault="00C1363B" w:rsidP="00C1363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Primary aim: By having students talk about blind date, I want to students improve listening skills.</w:t>
                  </w:r>
                </w:p>
                <w:p w:rsidR="00C1363B" w:rsidRPr="006570FD" w:rsidRDefault="00B0785E" w:rsidP="00C1363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Secondary aim: I want to students ta</w:t>
                  </w:r>
                  <w:r w:rsidR="006570FD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lk about blind date each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by having students match idioms, dictation and having students engage in speed-date game event. </w:t>
                  </w:r>
                </w:p>
                <w:p w:rsidR="006570FD" w:rsidRPr="006570FD" w:rsidRDefault="006570FD" w:rsidP="006570FD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aim: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I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want to students improve their speaking skills and reading skills by matching strips and having speed-dating. Also,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I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want to students learn society behavior how to act someone who meets at the first time by having speed-date game event.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570F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9.2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B0785E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B0785E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a worksheet.</w:t>
                  </w:r>
                </w:p>
                <w:p w:rsidR="00B81941" w:rsidRPr="00910939" w:rsidRDefault="00B0785E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146EFF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tudents will listen </w:t>
                  </w:r>
                  <w:r w:rsidR="00146EF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to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 story about</w:t>
                  </w:r>
                  <w:r w:rsidR="00146EF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someone who we will dictate.</w:t>
                  </w:r>
                </w:p>
                <w:p w:rsidR="00B81941" w:rsidRPr="00910939" w:rsidRDefault="00146EFF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Speaking: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debate on blind date experience each other.</w:t>
                  </w:r>
                </w:p>
                <w:p w:rsidR="00B81941" w:rsidRPr="00910939" w:rsidRDefault="00146EFF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be filling a blank in a worksheet.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570F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1.2pt;width:513pt;height:11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146EFF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146EF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self-PR and an advertisement for a lifetime partner</w:t>
                  </w:r>
                </w:p>
                <w:p w:rsidR="00B81941" w:rsidRPr="00146EFF" w:rsidRDefault="00146EFF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relative clauses (usage of </w:t>
                  </w:r>
                  <w:r w:rsidR="00B81941"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372ADB" w:rsidRPr="00372ADB" w:rsidRDefault="00146EFF" w:rsidP="00372ADB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Discourse: idioms used in describing people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pers</w:t>
                  </w:r>
                  <w:r w:rsidR="00372ADB">
                    <w:rPr>
                      <w:rFonts w:ascii="Century Gothic" w:eastAsiaTheme="minorEastAsia" w:hAnsi="Century Gothic" w:hint="eastAsia"/>
                      <w:lang w:eastAsia="ko-KR"/>
                    </w:rPr>
                    <w:t>onalities and various situation.</w:t>
                  </w:r>
                </w:p>
                <w:p w:rsidR="00146EFF" w:rsidRPr="00146EFF" w:rsidRDefault="00372ADB" w:rsidP="00146EFF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None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D1D3E" w:rsidP="00B81941">
      <w:pPr>
        <w:rPr>
          <w:rFonts w:ascii="Century Gothic" w:hAnsi="Century Gothic"/>
          <w:bCs/>
          <w:i/>
          <w:iCs/>
          <w:szCs w:val="20"/>
        </w:rPr>
      </w:pPr>
      <w:r w:rsidRPr="00ED1D3E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D1D3E" w:rsidP="00B81941">
      <w:pPr>
        <w:rPr>
          <w:rFonts w:ascii="Century Gothic" w:hAnsi="Century Gothic"/>
          <w:bCs/>
          <w:i/>
          <w:iCs/>
          <w:szCs w:val="20"/>
        </w:rPr>
      </w:pPr>
      <w:r w:rsidRPr="00ED1D3E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D1D3E" w:rsidP="00B81941">
      <w:pPr>
        <w:rPr>
          <w:rFonts w:ascii="Century Gothic" w:hAnsi="Century Gothic"/>
          <w:bCs/>
          <w:i/>
          <w:iCs/>
          <w:szCs w:val="20"/>
        </w:rPr>
      </w:pPr>
      <w:r w:rsidRPr="00ED1D3E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1613"/>
        <w:gridCol w:w="6989"/>
      </w:tblGrid>
      <w:tr w:rsidR="00B81941" w:rsidRPr="00E8330D" w:rsidTr="00FD0C73">
        <w:trPr>
          <w:cantSplit/>
          <w:trHeight w:val="144"/>
        </w:trPr>
        <w:tc>
          <w:tcPr>
            <w:tcW w:w="10215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FD0C73">
        <w:trPr>
          <w:cantSplit/>
          <w:trHeight w:val="152"/>
        </w:trPr>
        <w:tc>
          <w:tcPr>
            <w:tcW w:w="10215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FD0C73">
        <w:trPr>
          <w:trHeight w:val="1702"/>
        </w:trPr>
        <w:tc>
          <w:tcPr>
            <w:tcW w:w="1613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13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6989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D0C73" w:rsidRPr="00FD0C73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 how was your weekend?</w:t>
            </w:r>
            <w:r w:rsidR="00372AD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Do you guys like a restaurant?</w:t>
            </w:r>
            <w:r w:rsidR="00FD0C7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Do you like a museum?</w:t>
            </w:r>
          </w:p>
          <w:p w:rsidR="00B81941" w:rsidRPr="00372ADB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DC53F0">
        <w:trPr>
          <w:trHeight w:val="55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345C54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345C54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345C54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Work individuall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B81941"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</w:t>
            </w:r>
            <w:r w:rsidR="00345C54">
              <w:rPr>
                <w:rFonts w:ascii="Century Gothic" w:hAnsi="Century Gothic"/>
                <w:bCs/>
                <w:szCs w:val="20"/>
              </w:rPr>
              <w:t>1… “</w:t>
            </w:r>
            <w:r w:rsidR="00345C5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My parents, my brothers and </w:t>
            </w:r>
            <w:r w:rsidR="00345C54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 w:rsidR="00345C5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are all good at math</w:t>
            </w:r>
            <w:proofErr w:type="gramStart"/>
            <w:r w:rsidR="00345C5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;</w:t>
            </w:r>
            <w:r w:rsidRPr="00E8330D">
              <w:rPr>
                <w:rFonts w:ascii="Century Gothic" w:hAnsi="Century Gothic"/>
                <w:bCs/>
                <w:szCs w:val="20"/>
              </w:rPr>
              <w:t>.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” So put the letter</w:t>
            </w:r>
            <w:r w:rsidR="00345C5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“j”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45C54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345C54" w:rsidRPr="00345C54" w:rsidRDefault="00345C54" w:rsidP="00775C5E">
            <w:pPr>
              <w:rPr>
                <w:rFonts w:ascii="Century Gothic" w:eastAsiaTheme="minorEastAsia" w:hAnsi="Century Gothic"/>
                <w:bCs/>
                <w:i/>
                <w:szCs w:val="20"/>
                <w:u w:val="single"/>
                <w:lang w:eastAsia="ko-KR"/>
              </w:rPr>
            </w:pPr>
            <w:r w:rsidRPr="00345C54">
              <w:rPr>
                <w:rFonts w:ascii="Century Gothic" w:eastAsiaTheme="minorEastAsia" w:hAnsi="Century Gothic" w:hint="eastAsia"/>
                <w:bCs/>
                <w:i/>
                <w:szCs w:val="20"/>
                <w:u w:val="single"/>
                <w:lang w:eastAsia="ko-KR"/>
              </w:rPr>
              <w:t>CCQ</w:t>
            </w:r>
          </w:p>
          <w:p w:rsidR="00B81941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Did you understand what do idioms mean?</w:t>
            </w:r>
          </w:p>
          <w:p w:rsidR="00345C54" w:rsidRP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Did you see idioms in the worksheet?</w:t>
            </w: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DC53F0" w:rsidRPr="00DC53F0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- Explain the meaning if necessary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DC53F0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Listening Worksheet, Blind Date Profile wall chart, Pictures of the speakers, </w:t>
            </w:r>
          </w:p>
        </w:tc>
      </w:tr>
      <w:tr w:rsidR="00B81941" w:rsidRPr="00E8330D" w:rsidTr="00122225">
        <w:trPr>
          <w:trHeight w:val="523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60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60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DC53F0" w:rsidRDefault="00DC53F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how students a </w:t>
            </w:r>
            <w:r w:rsidR="004C3A5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someone</w:t>
            </w:r>
            <w:r w:rsidR="004C3A5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4C3A5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picture who they will listen to. Read them </w:t>
            </w:r>
            <w:r w:rsidR="004C3A5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from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first speaker to forth speaker each.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C53F0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4C3A56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4C3A56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6570FD" w:rsidRDefault="00B81941" w:rsidP="00775C5E">
            <w:pP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  <w:r w:rsidR="006570FD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(human radio)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4C3A56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Select a human radio in students to read track 1 through 4.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Now listen to the s</w:t>
            </w:r>
            <w:r>
              <w:rPr>
                <w:rFonts w:ascii="Century Gothic" w:hAnsi="Century Gothic"/>
                <w:bCs/>
                <w:i/>
                <w:szCs w:val="20"/>
              </w:rPr>
              <w:t>peakers one by one this time.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C3A56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22225" w:rsidRDefault="004C3A56" w:rsidP="00775C5E">
            <w:pPr>
              <w:rPr>
                <w:rFonts w:ascii="Century Gothic" w:eastAsiaTheme="minorEastAsia" w:hAnsi="Century Gothic"/>
                <w:bCs/>
                <w:i/>
                <w:szCs w:val="20"/>
                <w:u w:val="single"/>
                <w:lang w:eastAsia="ko-KR"/>
              </w:rPr>
            </w:pPr>
            <w:r w:rsidRPr="004C3A56">
              <w:rPr>
                <w:rFonts w:ascii="Century Gothic" w:eastAsiaTheme="minorEastAsia" w:hAnsi="Century Gothic" w:hint="eastAsia"/>
                <w:bCs/>
                <w:i/>
                <w:szCs w:val="20"/>
                <w:u w:val="single"/>
                <w:lang w:eastAsia="ko-KR"/>
              </w:rPr>
              <w:t>CCQ</w:t>
            </w:r>
          </w:p>
          <w:p w:rsidR="00B81941" w:rsidRPr="00122225" w:rsidRDefault="00B81941" w:rsidP="00775C5E">
            <w:pPr>
              <w:rPr>
                <w:rFonts w:ascii="Century Gothic" w:eastAsiaTheme="minorEastAsia" w:hAnsi="Century Gothic"/>
                <w:bCs/>
                <w:i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4C3A5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did you write about speaker?</w:t>
            </w:r>
          </w:p>
          <w:p w:rsidR="00B81941" w:rsidRPr="004C3A56" w:rsidRDefault="004C3A56" w:rsidP="004C3A5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hat can you know about speaker?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22225" w:rsidRDefault="0012222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For each group members, </w:t>
            </w:r>
            <w:r w:rsidR="0068127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Read a speaker1 through speaker4 each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</w:t>
            </w:r>
            <w:r w:rsidR="00681278">
              <w:rPr>
                <w:rFonts w:ascii="Century Gothic" w:hAnsi="Century Gothic"/>
                <w:bCs/>
                <w:szCs w:val="20"/>
              </w:rPr>
              <w:t xml:space="preserve">res of the speakers on the </w:t>
            </w:r>
            <w:r w:rsidR="0068127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worksheet</w:t>
            </w:r>
            <w:r w:rsidRPr="00E8330D">
              <w:rPr>
                <w:rFonts w:ascii="Century Gothic" w:hAnsi="Century Gothic"/>
                <w:bCs/>
                <w:szCs w:val="20"/>
              </w:rPr>
              <w:t>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122225" w:rsidRPr="00122225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the answers as a whole class after the representatives fill out the profile sheets</w:t>
            </w:r>
            <w:r w:rsidR="0012222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681278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81278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piece of paper, pen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60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6570FD" w:rsidRPr="006570FD" w:rsidRDefault="006570FD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n pairs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570FD" w:rsidRDefault="00B81941" w:rsidP="00775C5E">
            <w:pP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 w:rsidR="006570FD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Speed dating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681278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>What things are important to you when you first meet someone? What qualities do you look for in a person you want to live with forever?</w:t>
            </w:r>
            <w:r w:rsidR="00681278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681278" w:rsidP="00775C5E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681278" w:rsidRDefault="00681278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681278" w:rsidRDefault="00681278" w:rsidP="00775C5E">
            <w:pPr>
              <w:rPr>
                <w:rFonts w:ascii="Century Gothic" w:eastAsiaTheme="minorEastAsia" w:hAnsi="Century Gothic"/>
                <w:bCs/>
                <w:i/>
                <w:u w:val="single"/>
                <w:lang w:eastAsia="ko-KR"/>
              </w:rPr>
            </w:pPr>
            <w:r w:rsidRPr="00681278">
              <w:rPr>
                <w:rFonts w:ascii="Century Gothic" w:eastAsiaTheme="minorEastAsia" w:hAnsi="Century Gothic" w:hint="eastAsia"/>
                <w:bCs/>
                <w:i/>
                <w:u w:val="single"/>
                <w:lang w:eastAsia="ko-KR"/>
              </w:rPr>
              <w:t>CCQ</w:t>
            </w:r>
          </w:p>
          <w:p w:rsidR="00681278" w:rsidRPr="00681278" w:rsidRDefault="00122225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What are their</w:t>
            </w:r>
            <w:r w:rsidR="00681278" w:rsidRPr="00681278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important t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hings to live with someone forever</w:t>
            </w:r>
            <w:r w:rsidR="00681278" w:rsidRPr="00681278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Monitor actively a</w:t>
            </w:r>
            <w:r w:rsidR="00681278">
              <w:rPr>
                <w:rFonts w:ascii="Century Gothic" w:hAnsi="Century Gothic"/>
                <w:bCs/>
              </w:rPr>
              <w:t xml:space="preserve">nd participate within each </w:t>
            </w:r>
            <w:r w:rsidR="00681278">
              <w:rPr>
                <w:rFonts w:ascii="Century Gothic" w:eastAsiaTheme="minorEastAsia" w:hAnsi="Century Gothic" w:hint="eastAsia"/>
                <w:bCs/>
                <w:lang w:eastAsia="ko-KR"/>
              </w:rPr>
              <w:t>student</w:t>
            </w:r>
            <w:r w:rsidRPr="00E8330D">
              <w:rPr>
                <w:rFonts w:ascii="Century Gothic" w:hAnsi="Century Gothic"/>
                <w:bCs/>
              </w:rPr>
              <w:t xml:space="preserve">. </w:t>
            </w:r>
          </w:p>
          <w:p w:rsidR="00B81941" w:rsidRPr="006570FD" w:rsidRDefault="006570FD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Discuss what their personality and who they want to be with.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122225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lastRenderedPageBreak/>
              <w:t xml:space="preserve">Share students’ opinions.  </w:t>
            </w:r>
            <w:r w:rsidR="00681278">
              <w:rPr>
                <w:rFonts w:ascii="Century Gothic" w:eastAsiaTheme="minorEastAsia" w:hAnsi="Century Gothic"/>
                <w:bCs/>
                <w:lang w:eastAsia="ko-KR"/>
              </w:rPr>
              <w:t>T</w:t>
            </w:r>
            <w:r w:rsidR="00681278">
              <w:rPr>
                <w:rFonts w:ascii="Century Gothic" w:eastAsiaTheme="minorEastAsia" w:hAnsi="Century Gothic" w:hint="eastAsia"/>
                <w:bCs/>
                <w:lang w:eastAsia="ko-KR"/>
              </w:rPr>
              <w:t>hey turn around to make different partner t</w:t>
            </w:r>
            <w:r w:rsidR="00122225">
              <w:rPr>
                <w:rFonts w:ascii="Century Gothic" w:eastAsiaTheme="minorEastAsia" w:hAnsi="Century Gothic" w:hint="eastAsia"/>
                <w:bCs/>
                <w:lang w:eastAsia="ko-KR"/>
              </w:rPr>
              <w:t>o share their opinion via speed-date game event</w:t>
            </w:r>
            <w:r w:rsidR="00681278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81278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Default="00B81941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jc w:val="center"/>
        <w:rPr>
          <w:rFonts w:eastAsiaTheme="minorEastAsia"/>
          <w:bCs/>
          <w:sz w:val="96"/>
          <w:szCs w:val="96"/>
          <w:lang w:eastAsia="ko-KR"/>
        </w:rPr>
      </w:pPr>
    </w:p>
    <w:p w:rsidR="00122225" w:rsidRPr="004433FC" w:rsidRDefault="00122225" w:rsidP="004433FC">
      <w:pPr>
        <w:jc w:val="center"/>
        <w:rPr>
          <w:bCs/>
          <w:sz w:val="144"/>
          <w:szCs w:val="144"/>
        </w:rPr>
      </w:pPr>
      <w:r w:rsidRPr="004433FC">
        <w:rPr>
          <w:bCs/>
          <w:sz w:val="144"/>
          <w:szCs w:val="144"/>
        </w:rPr>
        <w:t>Listening Lesson Plan</w:t>
      </w: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4433FC">
      <w:pPr>
        <w:jc w:val="right"/>
        <w:rPr>
          <w:rFonts w:eastAsiaTheme="minorEastAsia"/>
          <w:b/>
          <w:sz w:val="72"/>
          <w:szCs w:val="72"/>
          <w:lang w:eastAsia="ko-KR"/>
        </w:rPr>
      </w:pPr>
      <w:r>
        <w:rPr>
          <w:rFonts w:eastAsiaTheme="minorEastAsia" w:hint="eastAsia"/>
          <w:b/>
          <w:sz w:val="72"/>
          <w:szCs w:val="72"/>
          <w:lang w:eastAsia="ko-KR"/>
        </w:rPr>
        <w:t xml:space="preserve">   </w:t>
      </w:r>
      <w:proofErr w:type="gramStart"/>
      <w:r>
        <w:rPr>
          <w:rFonts w:eastAsiaTheme="minorEastAsia" w:hint="eastAsia"/>
          <w:b/>
          <w:sz w:val="72"/>
          <w:szCs w:val="72"/>
          <w:lang w:eastAsia="ko-KR"/>
        </w:rPr>
        <w:t>Date :</w:t>
      </w:r>
      <w:proofErr w:type="gramEnd"/>
      <w:r>
        <w:rPr>
          <w:rFonts w:eastAsiaTheme="minorEastAsia" w:hint="eastAsia"/>
          <w:b/>
          <w:sz w:val="72"/>
          <w:szCs w:val="72"/>
          <w:lang w:eastAsia="ko-KR"/>
        </w:rPr>
        <w:t xml:space="preserve"> 26.Mar.2013</w:t>
      </w:r>
    </w:p>
    <w:p w:rsidR="004433FC" w:rsidRPr="004433FC" w:rsidRDefault="004433FC" w:rsidP="004433FC">
      <w:pPr>
        <w:jc w:val="right"/>
        <w:rPr>
          <w:rFonts w:eastAsiaTheme="minorEastAsia"/>
          <w:b/>
          <w:sz w:val="72"/>
          <w:szCs w:val="72"/>
          <w:lang w:eastAsia="ko-KR"/>
        </w:rPr>
      </w:pPr>
      <w:r>
        <w:rPr>
          <w:rFonts w:eastAsiaTheme="minorEastAsia" w:hint="eastAsia"/>
          <w:b/>
          <w:sz w:val="72"/>
          <w:szCs w:val="72"/>
          <w:lang w:eastAsia="ko-KR"/>
        </w:rPr>
        <w:t xml:space="preserve">Name : </w:t>
      </w:r>
      <w:proofErr w:type="spellStart"/>
      <w:r>
        <w:rPr>
          <w:rFonts w:eastAsiaTheme="minorEastAsia" w:hint="eastAsia"/>
          <w:b/>
          <w:sz w:val="72"/>
          <w:szCs w:val="72"/>
          <w:lang w:eastAsia="ko-KR"/>
        </w:rPr>
        <w:t>Jinhwa</w:t>
      </w:r>
      <w:proofErr w:type="spellEnd"/>
      <w:r>
        <w:rPr>
          <w:rFonts w:eastAsiaTheme="minorEastAsia" w:hint="eastAsia"/>
          <w:b/>
          <w:sz w:val="72"/>
          <w:szCs w:val="72"/>
          <w:lang w:eastAsia="ko-KR"/>
        </w:rPr>
        <w:t xml:space="preserve"> Lee(</w:t>
      </w:r>
      <w:proofErr w:type="spellStart"/>
      <w:r>
        <w:rPr>
          <w:rFonts w:eastAsiaTheme="minorEastAsia" w:hint="eastAsia"/>
          <w:b/>
          <w:sz w:val="72"/>
          <w:szCs w:val="72"/>
          <w:lang w:eastAsia="ko-KR"/>
        </w:rPr>
        <w:t>Jina</w:t>
      </w:r>
      <w:proofErr w:type="spellEnd"/>
      <w:r>
        <w:rPr>
          <w:rFonts w:eastAsiaTheme="minorEastAsia" w:hint="eastAsia"/>
          <w:b/>
          <w:sz w:val="72"/>
          <w:szCs w:val="72"/>
          <w:lang w:eastAsia="ko-KR"/>
        </w:rPr>
        <w:t>)</w:t>
      </w:r>
    </w:p>
    <w:sectPr w:rsidR="004433FC" w:rsidRPr="004433FC" w:rsidSect="003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D1" w:rsidRDefault="003057D1" w:rsidP="00A8094A">
      <w:r>
        <w:separator/>
      </w:r>
    </w:p>
  </w:endnote>
  <w:endnote w:type="continuationSeparator" w:id="0">
    <w:p w:rsidR="003057D1" w:rsidRDefault="003057D1" w:rsidP="00A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D1" w:rsidRDefault="003057D1" w:rsidP="00A8094A">
      <w:r>
        <w:separator/>
      </w:r>
    </w:p>
  </w:footnote>
  <w:footnote w:type="continuationSeparator" w:id="0">
    <w:p w:rsidR="003057D1" w:rsidRDefault="003057D1" w:rsidP="00A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122225"/>
    <w:rsid w:val="00146EFF"/>
    <w:rsid w:val="0016367A"/>
    <w:rsid w:val="001838EF"/>
    <w:rsid w:val="001904E8"/>
    <w:rsid w:val="003057D1"/>
    <w:rsid w:val="003447F1"/>
    <w:rsid w:val="00345C54"/>
    <w:rsid w:val="00372ADB"/>
    <w:rsid w:val="004433FC"/>
    <w:rsid w:val="004C3A56"/>
    <w:rsid w:val="00570CCA"/>
    <w:rsid w:val="005A7F9C"/>
    <w:rsid w:val="006570FD"/>
    <w:rsid w:val="00664859"/>
    <w:rsid w:val="00681278"/>
    <w:rsid w:val="00860D0C"/>
    <w:rsid w:val="00A8094A"/>
    <w:rsid w:val="00AC09D7"/>
    <w:rsid w:val="00B0785E"/>
    <w:rsid w:val="00B449E9"/>
    <w:rsid w:val="00B81941"/>
    <w:rsid w:val="00C1363B"/>
    <w:rsid w:val="00CC43E5"/>
    <w:rsid w:val="00D20A26"/>
    <w:rsid w:val="00DC53F0"/>
    <w:rsid w:val="00ED1D3E"/>
    <w:rsid w:val="00F21B81"/>
    <w:rsid w:val="00F9682C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A8094A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 진화</cp:lastModifiedBy>
  <cp:revision>2</cp:revision>
  <dcterms:created xsi:type="dcterms:W3CDTF">2013-03-27T13:25:00Z</dcterms:created>
  <dcterms:modified xsi:type="dcterms:W3CDTF">2013-03-27T13:25:00Z</dcterms:modified>
</cp:coreProperties>
</file>