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auto"/>
          <w:spacing w:val="0"/>
          <w:position w:val="0"/>
          <w:sz w:val="24"/>
          <w:shd w:fill="auto" w:val="clear"/>
        </w:rPr>
        <w:t xml:space="preserve">TESOL 03: Classroom Management Assignment</w:t>
      </w:r>
      <w:r>
        <w:rPr>
          <w:rFonts w:ascii="@MD아트체" w:hAnsi="@MD아트체" w:cs="@MD아트체" w:eastAsia="@MD아트체"/>
          <w:color w:val="000000"/>
          <w:spacing w:val="0"/>
          <w:position w:val="0"/>
          <w:sz w:val="24"/>
          <w:shd w:fill="auto" w:val="clear"/>
        </w:rPr>
        <w:t xml:space="preserve">.</w:t>
      </w:r>
    </w:p>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'Healing of the heart'</w:t>
      </w:r>
    </w:p>
    <w:p>
      <w:pPr>
        <w:spacing w:before="0" w:after="0" w:line="384"/>
        <w:ind w:right="0" w:left="0" w:firstLine="0"/>
        <w:jc w:val="both"/>
        <w:rPr>
          <w:rFonts w:ascii="MD아트체" w:hAnsi="MD아트체" w:cs="MD아트체" w:eastAsia="MD아트체"/>
          <w:color w:val="000000"/>
          <w:spacing w:val="0"/>
          <w:position w:val="0"/>
          <w:sz w:val="24"/>
          <w:shd w:fill="auto" w:val="clear"/>
        </w:rPr>
      </w:pPr>
    </w:p>
    <w:p>
      <w:pPr>
        <w:spacing w:before="0" w:after="0" w:line="384"/>
        <w:ind w:right="0" w:left="0" w:firstLine="0"/>
        <w:jc w:val="right"/>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90</w:t>
      </w:r>
      <w:r>
        <w:rPr>
          <w:rFonts w:ascii="MD아트체" w:hAnsi="MD아트체" w:cs="MD아트체" w:eastAsia="MD아트체"/>
          <w:color w:val="000000"/>
          <w:spacing w:val="0"/>
          <w:position w:val="0"/>
          <w:sz w:val="24"/>
          <w:shd w:fill="auto" w:val="clear"/>
          <w:vertAlign w:val="superscript"/>
        </w:rPr>
        <w:t xml:space="preserve">th</w:t>
      </w:r>
      <w:r>
        <w:rPr>
          <w:rFonts w:ascii="MD아트체" w:hAnsi="MD아트체" w:cs="MD아트체" w:eastAsia="MD아트체"/>
          <w:color w:val="000000"/>
          <w:spacing w:val="0"/>
          <w:position w:val="0"/>
          <w:sz w:val="24"/>
          <w:shd w:fill="auto" w:val="clear"/>
        </w:rPr>
        <w:t xml:space="preserve"> WD Claire (Bohyun Kim) </w:t>
      </w:r>
    </w:p>
    <w:p>
      <w:pPr>
        <w:spacing w:before="0" w:after="0" w:line="384"/>
        <w:ind w:right="0" w:left="0" w:firstLine="0"/>
        <w:jc w:val="both"/>
        <w:rPr>
          <w:rFonts w:ascii="MD아트체" w:hAnsi="MD아트체" w:cs="MD아트체" w:eastAsia="MD아트체"/>
          <w:color w:val="000000"/>
          <w:spacing w:val="0"/>
          <w:position w:val="0"/>
          <w:sz w:val="24"/>
          <w:shd w:fill="auto" w:val="clear"/>
        </w:rPr>
      </w:pPr>
    </w:p>
    <w:p>
      <w:pPr>
        <w:spacing w:before="0" w:after="0" w:line="384"/>
        <w:ind w:right="0" w:left="0" w:firstLine="0"/>
        <w:jc w:val="both"/>
        <w:rPr>
          <w:rFonts w:ascii="MD아트체" w:hAnsi="MD아트체" w:cs="MD아트체" w:eastAsia="MD아트체"/>
          <w:color w:val="000000"/>
          <w:spacing w:val="0"/>
          <w:position w:val="0"/>
          <w:sz w:val="24"/>
          <w:shd w:fill="auto" w:val="clear"/>
        </w:rPr>
      </w:pPr>
    </w:p>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Teachers have to deal with a range of unexpected problems in the class. Teachers should be qualified to solve unexpected problems such as teacher's attitude, intentions and relationships with the learners. In my case, I used to teach English to small class. Some students made fun of me and they suddenly stood up during a lesson. I was embarrassed about their behavior and I didn't know how could I react to the crisis. After finishing the class, I thought what I needed in this class. The most important thing that I needed was communication ability with students. Also I didn't ready for alternative methods. I should have talked about their behavior for the reason. </w:t>
      </w:r>
    </w:p>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Another unexpected example that I expected was a student always tend to have absences in the class. I understand his situation at first time. And then, I warned one more. But he had absences continuously. I tried to familiarize myself with him everytime and spend a lot of time talking with him. And then, he didn't have absences anymore.</w:t>
      </w:r>
    </w:p>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The other hard situation is that there are multiple proficiency levels in the same class. Nowadays, schools tend to separate with students according to their proficiency levels. The reason of separating with students is teacher cannot consider about the whole of students in same class. Especially, if there are a lot of students in the same class, teachers have difficulties to monitor each student individually. Thus, the teacher think about the average of students while teaching them. </w:t>
      </w:r>
    </w:p>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If a teacher can solve the unexpected situation very flexible, the teacher is a good teacher. To a good teacher, we should try to get feedbacks with learners and gain a good rapport. Some teachers tend to teach students in a teacher-centered environment. In this situation, students can not focus on their lesson very effectively. Students need to have group activities and pair work to expand on using a second language. According to reports, learners can gain good communication skills through activities.</w:t>
      </w:r>
    </w:p>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However, some classes permit using English only while playing activities. Teachers should think about it one more. That's because some students can not understand the meaning. They might be lose interests about the class. So teachers should negotiate with students on why it is important for them to use English in the class. If they understand the importance of practicing English, they will try to use it. When they have difficulties about understanding and speaking, teachers can permit a native language. To use a native language in this situation can help them learn about this more effectively. </w:t>
      </w:r>
    </w:p>
    <w:p>
      <w:pPr>
        <w:spacing w:before="0" w:after="0" w:line="384"/>
        <w:ind w:right="0" w:left="0" w:firstLine="0"/>
        <w:jc w:val="both"/>
        <w:rPr>
          <w:rFonts w:ascii="MD아트체" w:hAnsi="MD아트체" w:cs="MD아트체" w:eastAsia="MD아트체"/>
          <w:color w:val="000000"/>
          <w:spacing w:val="0"/>
          <w:position w:val="0"/>
          <w:sz w:val="24"/>
          <w:shd w:fill="auto" w:val="clear"/>
        </w:rPr>
      </w:pPr>
      <w:r>
        <w:rPr>
          <w:rFonts w:ascii="MD아트체" w:hAnsi="MD아트체" w:cs="MD아트체" w:eastAsia="MD아트체"/>
          <w:color w:val="000000"/>
          <w:spacing w:val="0"/>
          <w:position w:val="0"/>
          <w:sz w:val="24"/>
          <w:shd w:fill="auto" w:val="clear"/>
        </w:rPr>
        <w:t xml:space="preserve">And some students need to be helped from the teachers such as learning presentation skills in front of many people. Teacher should enough to help about it throughout the school year. To show their gesture, lesson plan has affect on student how can they prepare for any lesson presentations. It is better for student to get feedbacks from teachers. Teachers also try to create the conditions in which learning can take place. An important part of this is to do with teacher's attitude, intentions and personality and relationships with the learners. </w:t>
      </w:r>
    </w:p>
    <w:p>
      <w:pPr>
        <w:spacing w:before="0" w:after="0" w:line="384"/>
        <w:ind w:right="0" w:left="0" w:firstLine="0"/>
        <w:jc w:val="both"/>
        <w:rPr>
          <w:rFonts w:ascii="MD아트체" w:hAnsi="MD아트체" w:cs="MD아트체" w:eastAsia="MD아트체"/>
          <w:color w:val="000000"/>
          <w:spacing w:val="0"/>
          <w:position w:val="0"/>
          <w:sz w:val="24"/>
          <w:shd w:fill="auto" w:val="clear"/>
        </w:rPr>
      </w:pPr>
    </w:p>
    <w:p>
      <w:pPr>
        <w:spacing w:before="0" w:after="0" w:line="384"/>
        <w:ind w:right="0" w:left="0" w:firstLine="0"/>
        <w:jc w:val="both"/>
        <w:rPr>
          <w:rFonts w:ascii="MD아트체" w:hAnsi="MD아트체" w:cs="MD아트체" w:eastAsia="MD아트체"/>
          <w:color w:val="000000"/>
          <w:spacing w:val="0"/>
          <w:position w:val="0"/>
          <w:sz w:val="24"/>
          <w:shd w:fill="auto" w:val="clear"/>
        </w:rPr>
      </w:pPr>
    </w:p>
    <w:p>
      <w:pPr>
        <w:spacing w:before="0" w:after="0" w:line="240"/>
        <w:ind w:right="0" w:left="0" w:firstLine="0"/>
        <w:jc w:val="both"/>
        <w:rPr>
          <w:rFonts w:ascii="MD아트체" w:hAnsi="MD아트체" w:cs="MD아트체" w:eastAsia="MD아트체"/>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