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Listening Lesson Plan- </w:t>
      </w:r>
      <w:r w:rsidDel="00000000" w:rsidR="00000000" w:rsidRPr="00000000">
        <w:rPr>
          <w:b w:val="1"/>
          <w:sz w:val="24"/>
          <w:szCs w:val="24"/>
          <w:rtl w:val="0"/>
        </w:rPr>
        <w:t xml:space="preserve">PPP Approach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7185.0" w:type="dxa"/>
        <w:jc w:val="left"/>
        <w:tblLayout w:type="fixed"/>
        <w:tblLook w:val="0600"/>
      </w:tblPr>
      <w:tblGrid>
        <w:gridCol w:w="7185"/>
        <w:tblGridChange w:id="0">
          <w:tblGrid>
            <w:gridCol w:w="718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Listening   ☐ Speaking   ☐ Reading   ☐ Grammar  ☐ Writing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Topic:  Success, failure and the drive to keep creating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7185.0" w:type="dxa"/>
        <w:jc w:val="left"/>
        <w:tblLayout w:type="fixed"/>
        <w:tblLook w:val="0600"/>
      </w:tblPr>
      <w:tblGrid>
        <w:gridCol w:w="1800"/>
        <w:gridCol w:w="1785"/>
        <w:gridCol w:w="1800"/>
        <w:gridCol w:w="1800"/>
        <w:tblGridChange w:id="0">
          <w:tblGrid>
            <w:gridCol w:w="1800"/>
            <w:gridCol w:w="1785"/>
            <w:gridCol w:w="1800"/>
            <w:gridCol w:w="1800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Instructor: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Ellie Kim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Level: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High-Intermediate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Students: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Length: 50 minutes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Materials: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17"/>
          <w:szCs w:val="17"/>
          <w:rtl w:val="0"/>
        </w:rPr>
        <w:t xml:space="preserve">Ted video clip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Computer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Projector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White board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Dictation worksheet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Comprehension worksheet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Ten sheets of paper, pencils</w:t>
      </w:r>
    </w:p>
    <w:p w:rsidR="00000000" w:rsidDel="00000000" w:rsidP="00000000" w:rsidRDefault="00000000" w:rsidRPr="00000000">
      <w:pPr>
        <w:pBdr/>
        <w:ind w:left="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Aims: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To learn the vocabulary and expressions for finding one’s creativity survived its own succeed.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To be able to catch the words and fill in the blanks while listening the video again.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To solve comprehension questions according to the video.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To improve speaking and listening skills by doing a discussion as a group.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Language Skills:</w:t>
      </w:r>
    </w:p>
    <w:p w:rsidR="00000000" w:rsidDel="00000000" w:rsidP="00000000" w:rsidRDefault="00000000" w:rsidRPr="00000000">
      <w:pPr>
        <w:pBdr/>
        <w:ind w:left="54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Reading: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Worksheets, note taking, comprehension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Listening: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Presenter’s speaking about her own experiences, and while discussion.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Speaking: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During the main activity, discussion.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Writing: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Worksheets, Note taking, Dictation.</w:t>
      </w:r>
    </w:p>
    <w:p w:rsidR="00000000" w:rsidDel="00000000" w:rsidP="00000000" w:rsidRDefault="00000000" w:rsidRPr="00000000">
      <w:pPr>
        <w:pBdr/>
        <w:ind w:left="54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Language Systems: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sz w:val="17"/>
          <w:szCs w:val="17"/>
          <w:rtl w:val="0"/>
        </w:rPr>
        <w:t xml:space="preserve">Lexis: explain people’s own passion to do and experiences about succeed and failure.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Function: self-PR and sharing each student’s experiments.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Structure: relative pronoun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Discourse: discussion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Assumptions: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All students know they are in High-Intermediate.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All students know how the class is set up and run.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All students know Everyone has their different point of view and different experiences.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720" w:hanging="360"/>
        <w:contextualSpacing w:val="1"/>
        <w:rPr/>
      </w:pPr>
      <w:r w:rsidDel="00000000" w:rsidR="00000000" w:rsidRPr="00000000">
        <w:rPr>
          <w:sz w:val="18"/>
          <w:szCs w:val="18"/>
          <w:rtl w:val="0"/>
        </w:rPr>
        <w:t xml:space="preserve">All students know they have to discuss about their real stories.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Anticipated Errors and Solutions:</w:t>
      </w:r>
    </w:p>
    <w:p w:rsidR="00000000" w:rsidDel="00000000" w:rsidP="00000000" w:rsidRDefault="00000000" w:rsidRPr="00000000">
      <w:pPr>
        <w:pBdr/>
        <w:ind w:left="340" w:firstLine="0"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Students may not get the main ideas → Teacher gives them explanation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The activity lasts too long → Teacher encourage the students to speed up or cuts the </w:t>
      </w:r>
    </w:p>
    <w:p w:rsidR="00000000" w:rsidDel="00000000" w:rsidP="00000000" w:rsidRDefault="00000000" w:rsidRPr="00000000">
      <w:pPr>
        <w:pBdr/>
        <w:ind w:left="600" w:firstLine="0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unnecessary parts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The activity ends too soon → Teacher suggests Students to do discussion and ask   follow-up questions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Students may not have understood clearly → Teacher shows demonstration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Students can’t listen the video well → Turn the machines volumes up or make the students more quiet.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References:</w:t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1155cc"/>
          <w:sz w:val="17"/>
          <w:szCs w:val="17"/>
          <w:u w:val="single"/>
        </w:rPr>
      </w:pPr>
      <w:hyperlink r:id="rId5">
        <w:r w:rsidDel="00000000" w:rsidR="00000000" w:rsidRPr="00000000">
          <w:rPr>
            <w:color w:val="1155cc"/>
            <w:sz w:val="17"/>
            <w:szCs w:val="17"/>
            <w:u w:val="single"/>
            <w:rtl w:val="0"/>
          </w:rPr>
          <w:t xml:space="preserve">https://www.ted.com/talks/elizabeth_gilbert_success_failure_and_the_drive_to_keep_creating/transcript?language=en</w:t>
        </w:r>
      </w:hyperlink>
    </w:p>
    <w:p w:rsidR="00000000" w:rsidDel="00000000" w:rsidP="00000000" w:rsidRDefault="00000000" w:rsidRPr="00000000">
      <w:pPr>
        <w:pBdr/>
        <w:contextualSpacing w:val="0"/>
        <w:rPr>
          <w:color w:val="1155cc"/>
          <w:sz w:val="17"/>
          <w:szCs w:val="17"/>
          <w:u w:val="single"/>
        </w:rPr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, TESOL Binder</w:t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7185.0" w:type="dxa"/>
        <w:jc w:val="left"/>
        <w:tblLayout w:type="fixed"/>
        <w:tblLook w:val="0600"/>
      </w:tblPr>
      <w:tblGrid>
        <w:gridCol w:w="615"/>
        <w:gridCol w:w="750"/>
        <w:gridCol w:w="2490"/>
        <w:gridCol w:w="3330"/>
        <w:tblGridChange w:id="0">
          <w:tblGrid>
            <w:gridCol w:w="615"/>
            <w:gridCol w:w="750"/>
            <w:gridCol w:w="2490"/>
            <w:gridCol w:w="3330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Lead-In</w:t>
            </w:r>
          </w:p>
        </w:tc>
      </w:tr>
      <w:tr>
        <w:trPr>
          <w:trHeight w:val="9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Materials: White board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 Up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 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Teacher Talk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 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Whole class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Listen to the instruction and answer the CCQ.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Hello, Everyone. Have you heard of TED?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(students answer)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Today, I’m going to show you one of TED videos. It’s about one’s home where she can always go back.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What will be the meaning of “home” in this video?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(students answer)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Before starting, we’ll look at the new vocabulary first.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7185.0" w:type="dxa"/>
        <w:jc w:val="left"/>
        <w:tblLayout w:type="fixed"/>
        <w:tblLook w:val="0600"/>
      </w:tblPr>
      <w:tblGrid>
        <w:gridCol w:w="645"/>
        <w:gridCol w:w="765"/>
        <w:gridCol w:w="2475"/>
        <w:gridCol w:w="3300"/>
        <w:tblGridChange w:id="0">
          <w:tblGrid>
            <w:gridCol w:w="645"/>
            <w:gridCol w:w="765"/>
            <w:gridCol w:w="2475"/>
            <w:gridCol w:w="3300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Pre-Activity</w:t>
            </w:r>
          </w:p>
        </w:tc>
      </w:tr>
      <w:tr>
        <w:trPr>
          <w:trHeight w:val="9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Materials: White board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 Up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 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Teacher Talk</w:t>
            </w:r>
          </w:p>
        </w:tc>
      </w:tr>
      <w:tr>
        <w:trPr>
          <w:trHeight w:val="7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3min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5min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3min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Whole Class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Group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Whole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Class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Procedure: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Try to get all the new words’ meaning on the board as a group.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Discuss with their own group.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Ask others opinion about each word.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Tell others students what they have figured out.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Procedure: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Vocabulary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  <w:u w:val="single"/>
              </w:rPr>
            </w:pPr>
            <w:r w:rsidDel="00000000" w:rsidR="00000000" w:rsidRPr="00000000">
              <w:rPr>
                <w:sz w:val="17"/>
                <w:szCs w:val="17"/>
                <w:u w:val="single"/>
                <w:rtl w:val="0"/>
              </w:rPr>
              <w:t xml:space="preserve">Instruction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Look at the new words on the board.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With your group, try to get every new vocabulary in the board.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If you know the word’s meaning, let your classmates know them.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If not, guess the meaning of the words and be ready to tell. You have 5 minutes.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  <w:u w:val="single"/>
              </w:rPr>
            </w:pPr>
            <w:r w:rsidDel="00000000" w:rsidR="00000000" w:rsidRPr="00000000">
              <w:rPr>
                <w:sz w:val="17"/>
                <w:szCs w:val="17"/>
                <w:u w:val="single"/>
                <w:rtl w:val="0"/>
              </w:rPr>
              <w:t xml:space="preserve">Demonstration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If you know the word ‘approach’, explain to your group members. “I know what ‘approach’ is, it is…..”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  <w:u w:val="single"/>
              </w:rPr>
            </w:pPr>
            <w:r w:rsidDel="00000000" w:rsidR="00000000" w:rsidRPr="00000000">
              <w:rPr>
                <w:sz w:val="17"/>
                <w:szCs w:val="17"/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Who are your working with?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How much time do you have?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What do you need to talk about?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Monitor discreetly. Answer students if they ask questions. Do not give direct meaning of the words. Make them guess.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Give time warning: 1 minute left.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Be flexible with time. Give 1 more minute if they want.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Go through the ideas one by one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Correct them if they are wrong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7365.0" w:type="dxa"/>
        <w:jc w:val="left"/>
        <w:tblLayout w:type="fixed"/>
        <w:tblLook w:val="0600"/>
      </w:tblPr>
      <w:tblGrid>
        <w:gridCol w:w="645"/>
        <w:gridCol w:w="945"/>
        <w:gridCol w:w="2475"/>
        <w:gridCol w:w="3300"/>
        <w:tblGridChange w:id="0">
          <w:tblGrid>
            <w:gridCol w:w="645"/>
            <w:gridCol w:w="945"/>
            <w:gridCol w:w="2475"/>
            <w:gridCol w:w="3300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Main Activity</w:t>
            </w:r>
          </w:p>
        </w:tc>
      </w:tr>
      <w:tr>
        <w:trPr>
          <w:trHeight w:val="76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Materials: 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Ted video clip,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Computer, Projector, Dictation worksheet, Comprehension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worksheet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 Up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 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Teacher Talk</w:t>
            </w:r>
          </w:p>
        </w:tc>
      </w:tr>
      <w:tr>
        <w:trPr>
          <w:trHeight w:val="9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12 min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15min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Whole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Class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Individually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Partner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Individually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Procedure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Listening for the Main Idea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Listening to the lecture and answer the comprehension questions. Think about the main idea.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2. Listening for details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Listen to the lecture one more time, and fill in the blanks in the dictation sheet.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Procedure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Listening for the Main Idea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  <w:u w:val="single"/>
              </w:rPr>
            </w:pPr>
            <w:r w:rsidDel="00000000" w:rsidR="00000000" w:rsidRPr="00000000">
              <w:rPr>
                <w:sz w:val="17"/>
                <w:szCs w:val="17"/>
                <w:u w:val="single"/>
                <w:rtl w:val="0"/>
              </w:rPr>
              <w:t xml:space="preserve">Instructions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I’m going to play the lecture once. Listen to it and take notes to be able to answer the comprehension questions. At the same time, think about the main idea.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  <w:u w:val="single"/>
              </w:rPr>
            </w:pPr>
            <w:r w:rsidDel="00000000" w:rsidR="00000000" w:rsidRPr="00000000">
              <w:rPr>
                <w:sz w:val="17"/>
                <w:szCs w:val="17"/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How many times can you listen?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Can you take notes?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Now, let’s get started.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(Play the video)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I’ll give you 3min to do comprehension questions.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Teacher will give them answers and ask the reasons why it can be the best answer for the questions.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Now, with your partner, share your main idea and compare.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7"/>
                <w:szCs w:val="17"/>
              </w:rPr>
            </w:pPr>
            <w:r w:rsidDel="00000000" w:rsidR="00000000" w:rsidRPr="00000000">
              <w:rPr>
                <w:b w:val="1"/>
                <w:sz w:val="17"/>
                <w:szCs w:val="17"/>
                <w:rtl w:val="0"/>
              </w:rPr>
              <w:t xml:space="preserve">2. Listening for details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  <w:u w:val="single"/>
              </w:rPr>
            </w:pPr>
            <w:r w:rsidDel="00000000" w:rsidR="00000000" w:rsidRPr="00000000">
              <w:rPr>
                <w:sz w:val="17"/>
                <w:szCs w:val="17"/>
                <w:u w:val="single"/>
                <w:rtl w:val="0"/>
              </w:rPr>
              <w:t xml:space="preserve">Instructions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Now, I’ll play the lecture one more time, while listening, try to fill in the blanks as much as you can. The words can be ones we already studied in the beginning.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  <w:u w:val="single"/>
              </w:rPr>
            </w:pPr>
            <w:r w:rsidDel="00000000" w:rsidR="00000000" w:rsidRPr="00000000">
              <w:rPr>
                <w:sz w:val="17"/>
                <w:szCs w:val="17"/>
                <w:u w:val="single"/>
                <w:rtl w:val="0"/>
              </w:rPr>
              <w:t xml:space="preserve">CCQ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Are you working alone?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Will you fill the words that you don’t know?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(Play the video)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Let’s read aloud the blanks each.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 will let you know the answer after that.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Some of them were hard to listen.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I’ll read aloud them again to make sure you can listen to them next time.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7185.0" w:type="dxa"/>
        <w:jc w:val="left"/>
        <w:tblLayout w:type="fixed"/>
        <w:tblLook w:val="0600"/>
      </w:tblPr>
      <w:tblGrid>
        <w:gridCol w:w="615"/>
        <w:gridCol w:w="750"/>
        <w:gridCol w:w="2490"/>
        <w:gridCol w:w="3330"/>
        <w:tblGridChange w:id="0">
          <w:tblGrid>
            <w:gridCol w:w="615"/>
            <w:gridCol w:w="750"/>
            <w:gridCol w:w="2490"/>
            <w:gridCol w:w="3330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SOS Activity</w:t>
            </w:r>
          </w:p>
        </w:tc>
      </w:tr>
      <w:tr>
        <w:trPr>
          <w:trHeight w:val="72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Materials: n/a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Set Up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Student Activity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Teacher Talk</w:t>
            </w:r>
          </w:p>
        </w:tc>
      </w:tr>
      <w:tr>
        <w:trPr>
          <w:trHeight w:val="2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5min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Whole class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Share your friends’ idea that was the most impressive and what makes your friend’s idea special.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>
            <w:pPr>
              <w:pBdr/>
              <w:ind w:left="360" w:hanging="18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If there’s a brilliant or memorable idea, please share in the class.</w:t>
            </w:r>
          </w:p>
          <w:p w:rsidR="00000000" w:rsidDel="00000000" w:rsidP="00000000" w:rsidRDefault="00000000" w:rsidRPr="00000000">
            <w:pPr>
              <w:pBdr/>
              <w:ind w:left="360" w:hanging="18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I’d love to hear what you said each other.</w:t>
            </w:r>
          </w:p>
          <w:p w:rsidR="00000000" w:rsidDel="00000000" w:rsidP="00000000" w:rsidRDefault="00000000" w:rsidRPr="00000000">
            <w:pPr>
              <w:pBdr/>
              <w:ind w:left="360" w:hanging="18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ind w:left="360" w:hanging="18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(Present 3 or 4 students)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ted.com/talks/elizabeth_gilbert_success_failure_and_the_drive_to_keep_creating/transcript?language=en" TargetMode="External"/><Relationship Id="rId6" Type="http://schemas.openxmlformats.org/officeDocument/2006/relationships/hyperlink" Target="https://www.ted.com/talks/elizabeth_gilbert_success_failure_and_the_drive_to_keep_creating/transcript?language=en" TargetMode="External"/></Relationships>
</file>