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5D" w:rsidRPr="008237CA" w:rsidRDefault="001C2F5D" w:rsidP="008237CA">
      <w:pPr>
        <w:spacing w:line="360" w:lineRule="auto"/>
        <w:rPr>
          <w:rFonts w:ascii="Times New Roman" w:hAnsi="Times New Roman" w:cs="Times New Roman"/>
          <w:sz w:val="24"/>
        </w:rPr>
      </w:pPr>
      <w:r w:rsidRPr="008237CA">
        <w:rPr>
          <w:rFonts w:ascii="Times New Roman" w:hAnsi="Times New Roman" w:cs="Times New Roman"/>
          <w:sz w:val="24"/>
        </w:rPr>
        <w:t xml:space="preserve">ABC had established a sold foothold in Korea as a high end premium with woman clothing designed by Kim </w:t>
      </w:r>
      <w:proofErr w:type="spellStart"/>
      <w:r w:rsidRPr="008237CA">
        <w:rPr>
          <w:rFonts w:ascii="Times New Roman" w:hAnsi="Times New Roman" w:cs="Times New Roman"/>
          <w:sz w:val="24"/>
        </w:rPr>
        <w:t>suhee</w:t>
      </w:r>
      <w:proofErr w:type="spellEnd"/>
      <w:r w:rsidRPr="008237CA">
        <w:rPr>
          <w:rFonts w:ascii="Times New Roman" w:hAnsi="Times New Roman" w:cs="Times New Roman"/>
          <w:sz w:val="24"/>
        </w:rPr>
        <w:t xml:space="preserve"> at 1996, and from last year started to expand its business abroad. The first step was a figure research for American and European woman. “The cloth</w:t>
      </w:r>
      <w:r w:rsidR="00ED1077" w:rsidRPr="008237CA">
        <w:rPr>
          <w:rFonts w:ascii="Times New Roman" w:hAnsi="Times New Roman" w:cs="Times New Roman"/>
          <w:sz w:val="24"/>
        </w:rPr>
        <w:t>es</w:t>
      </w:r>
      <w:r w:rsidRPr="008237CA">
        <w:rPr>
          <w:rFonts w:ascii="Times New Roman" w:hAnsi="Times New Roman" w:cs="Times New Roman"/>
          <w:sz w:val="24"/>
        </w:rPr>
        <w:t xml:space="preserve"> to be disclosed in US market have narrow shoulder and retail size with the longer overall length comparing to </w:t>
      </w:r>
      <w:r w:rsidR="00ED1077" w:rsidRPr="008237CA">
        <w:rPr>
          <w:rFonts w:ascii="Times New Roman" w:hAnsi="Times New Roman" w:cs="Times New Roman"/>
          <w:sz w:val="24"/>
        </w:rPr>
        <w:t>K</w:t>
      </w:r>
      <w:r w:rsidRPr="008237CA">
        <w:rPr>
          <w:rFonts w:ascii="Times New Roman" w:hAnsi="Times New Roman" w:cs="Times New Roman"/>
          <w:sz w:val="24"/>
        </w:rPr>
        <w:t>orean’s.” the source of Samsung C&amp;T Cop said.</w:t>
      </w:r>
    </w:p>
    <w:p w:rsidR="00ED1077" w:rsidRPr="008237CA" w:rsidRDefault="00ED1077" w:rsidP="008237CA">
      <w:pPr>
        <w:spacing w:line="360" w:lineRule="auto"/>
        <w:rPr>
          <w:rFonts w:ascii="Times New Roman" w:hAnsi="Times New Roman" w:cs="Times New Roman"/>
          <w:sz w:val="24"/>
        </w:rPr>
      </w:pPr>
    </w:p>
    <w:p w:rsidR="00ED1077" w:rsidRPr="008237CA" w:rsidRDefault="00ED1077" w:rsidP="008237CA">
      <w:pPr>
        <w:spacing w:line="360" w:lineRule="auto"/>
        <w:rPr>
          <w:rStyle w:val="st1"/>
          <w:rFonts w:ascii="Times New Roman" w:hAnsi="Times New Roman" w:cs="Times New Roman"/>
          <w:sz w:val="24"/>
        </w:rPr>
      </w:pPr>
      <w:r w:rsidRPr="008237CA">
        <w:rPr>
          <w:rFonts w:ascii="Times New Roman" w:hAnsi="Times New Roman" w:cs="Times New Roman"/>
          <w:sz w:val="24"/>
        </w:rPr>
        <w:t xml:space="preserve">The great impression has made after the presentation and is under sales </w:t>
      </w:r>
      <w:proofErr w:type="spellStart"/>
      <w:r w:rsidRPr="008237CA">
        <w:rPr>
          <w:rFonts w:ascii="Times New Roman" w:hAnsi="Times New Roman" w:cs="Times New Roman"/>
          <w:sz w:val="24"/>
        </w:rPr>
        <w:t>negociations</w:t>
      </w:r>
      <w:proofErr w:type="spellEnd"/>
      <w:r w:rsidRPr="008237CA">
        <w:rPr>
          <w:rFonts w:ascii="Times New Roman" w:hAnsi="Times New Roman" w:cs="Times New Roman"/>
          <w:sz w:val="24"/>
        </w:rPr>
        <w:t xml:space="preserve"> with upscale department stores. When a series of fashion shows were showcased, the key figures showed a big interest in their unknown brand. </w:t>
      </w:r>
      <w:r w:rsidR="00137996" w:rsidRPr="008237CA">
        <w:rPr>
          <w:rFonts w:ascii="Times New Roman" w:hAnsi="Times New Roman" w:cs="Times New Roman"/>
          <w:sz w:val="24"/>
        </w:rPr>
        <w:t xml:space="preserve">After the presentation, </w:t>
      </w:r>
      <w:proofErr w:type="spellStart"/>
      <w:r w:rsidR="00137996" w:rsidRPr="008237CA">
        <w:rPr>
          <w:rFonts w:ascii="Times New Roman" w:hAnsi="Times New Roman" w:cs="Times New Roman"/>
          <w:sz w:val="24"/>
        </w:rPr>
        <w:t>Natally</w:t>
      </w:r>
      <w:proofErr w:type="spellEnd"/>
      <w:r w:rsidR="00137996" w:rsidRPr="008237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996" w:rsidRPr="008237CA">
        <w:rPr>
          <w:rFonts w:ascii="Times New Roman" w:hAnsi="Times New Roman" w:cs="Times New Roman"/>
          <w:sz w:val="24"/>
        </w:rPr>
        <w:t>Resicca</w:t>
      </w:r>
      <w:proofErr w:type="spellEnd"/>
      <w:r w:rsidR="00137996" w:rsidRPr="008237CA">
        <w:rPr>
          <w:rFonts w:ascii="Times New Roman" w:hAnsi="Times New Roman" w:cs="Times New Roman"/>
          <w:sz w:val="24"/>
        </w:rPr>
        <w:t xml:space="preserve"> </w:t>
      </w:r>
      <w:r w:rsidR="00137996" w:rsidRPr="008237CA">
        <w:rPr>
          <w:rStyle w:val="st1"/>
          <w:rFonts w:ascii="Times New Roman" w:hAnsi="Times New Roman" w:cs="Times New Roman"/>
          <w:sz w:val="24"/>
        </w:rPr>
        <w:t xml:space="preserve">Neiman Marcus, the fashion director said “It is so impressive that this material business has been doing </w:t>
      </w:r>
      <w:r w:rsidR="00D95464" w:rsidRPr="008237CA">
        <w:rPr>
          <w:rStyle w:val="st1"/>
          <w:rFonts w:ascii="Times New Roman" w:hAnsi="Times New Roman" w:cs="Times New Roman"/>
          <w:sz w:val="24"/>
        </w:rPr>
        <w:t xml:space="preserve">even </w:t>
      </w:r>
      <w:r w:rsidR="00137996" w:rsidRPr="008237CA">
        <w:rPr>
          <w:rStyle w:val="st1"/>
          <w:rFonts w:ascii="Times New Roman" w:hAnsi="Times New Roman" w:cs="Times New Roman"/>
          <w:sz w:val="24"/>
        </w:rPr>
        <w:t xml:space="preserve">since 1950’s, and </w:t>
      </w:r>
      <w:r w:rsidR="00D95464" w:rsidRPr="008237CA">
        <w:rPr>
          <w:rStyle w:val="st1"/>
          <w:rFonts w:ascii="Times New Roman" w:hAnsi="Times New Roman" w:cs="Times New Roman"/>
          <w:sz w:val="24"/>
        </w:rPr>
        <w:t>I expect that ABC will bring out a positive result with the high quality material, a comparative price and simple design.</w:t>
      </w:r>
    </w:p>
    <w:p w:rsidR="00D95464" w:rsidRPr="008237CA" w:rsidRDefault="00D95464" w:rsidP="008237CA">
      <w:pPr>
        <w:spacing w:line="360" w:lineRule="auto"/>
        <w:rPr>
          <w:rStyle w:val="st1"/>
          <w:rFonts w:ascii="Times New Roman" w:hAnsi="Times New Roman" w:cs="Times New Roman"/>
          <w:sz w:val="24"/>
        </w:rPr>
      </w:pPr>
    </w:p>
    <w:p w:rsidR="000F5B4E" w:rsidRDefault="00D95464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  <w:r w:rsidRPr="008237CA">
        <w:rPr>
          <w:rStyle w:val="st1"/>
          <w:rFonts w:ascii="Times New Roman" w:hAnsi="Times New Roman" w:cs="Times New Roman"/>
          <w:sz w:val="24"/>
        </w:rPr>
        <w:t xml:space="preserve">The global business of current Korean fashion industry led by </w:t>
      </w:r>
      <w:proofErr w:type="gramStart"/>
      <w:r w:rsidRPr="008237CA">
        <w:rPr>
          <w:rStyle w:val="st1"/>
          <w:rFonts w:ascii="Times New Roman" w:hAnsi="Times New Roman" w:cs="Times New Roman"/>
          <w:sz w:val="24"/>
        </w:rPr>
        <w:t>ABC,</w:t>
      </w:r>
      <w:proofErr w:type="gramEnd"/>
      <w:r w:rsidRPr="008237CA">
        <w:rPr>
          <w:rStyle w:val="st1"/>
          <w:rFonts w:ascii="Times New Roman" w:hAnsi="Times New Roman" w:cs="Times New Roman"/>
          <w:sz w:val="24"/>
        </w:rPr>
        <w:t xml:space="preserve"> is focused on high-end market. “It used to target China and Southeast Asian countries through the K-POP and Ko</w:t>
      </w:r>
      <w:r w:rsidR="00F4091A" w:rsidRPr="008237CA">
        <w:rPr>
          <w:rStyle w:val="st1"/>
          <w:rFonts w:ascii="Times New Roman" w:hAnsi="Times New Roman" w:cs="Times New Roman"/>
          <w:sz w:val="24"/>
        </w:rPr>
        <w:t>r</w:t>
      </w:r>
      <w:r w:rsidRPr="008237CA">
        <w:rPr>
          <w:rStyle w:val="st1"/>
          <w:rFonts w:ascii="Times New Roman" w:hAnsi="Times New Roman" w:cs="Times New Roman"/>
          <w:sz w:val="24"/>
        </w:rPr>
        <w:t>ean-wave, but now</w:t>
      </w:r>
      <w:r w:rsidR="00F4091A" w:rsidRPr="008237CA">
        <w:rPr>
          <w:rStyle w:val="st1"/>
          <w:rFonts w:ascii="Times New Roman" w:hAnsi="Times New Roman" w:cs="Times New Roman"/>
          <w:sz w:val="24"/>
        </w:rPr>
        <w:t xml:space="preserve"> there are growing designers and brands who intend to go head to head in US and EU market. Knocking high-end market not with ‘popularity effect’ but with clothes itself, K fashion is experiencing </w:t>
      </w:r>
      <w:r w:rsidR="000F5B4E" w:rsidRPr="008237CA">
        <w:rPr>
          <w:rStyle w:val="st1"/>
          <w:rFonts w:ascii="Times New Roman" w:hAnsi="Times New Roman" w:cs="Times New Roman"/>
          <w:sz w:val="24"/>
        </w:rPr>
        <w:t>rising trend in export. According to Korea T</w:t>
      </w:r>
      <w:r w:rsidR="005E40DD" w:rsidRPr="008237CA">
        <w:rPr>
          <w:rStyle w:val="st1"/>
          <w:rFonts w:ascii="Times New Roman" w:hAnsi="Times New Roman" w:cs="Times New Roman"/>
          <w:sz w:val="24"/>
        </w:rPr>
        <w:t>rade Association, export</w:t>
      </w:r>
      <w:r w:rsidR="000F5B4E" w:rsidRPr="008237CA">
        <w:rPr>
          <w:rStyle w:val="st1"/>
          <w:rFonts w:ascii="Times New Roman" w:hAnsi="Times New Roman" w:cs="Times New Roman"/>
          <w:sz w:val="24"/>
        </w:rPr>
        <w:t xml:space="preserve"> </w:t>
      </w:r>
      <w:r w:rsidR="005E40DD" w:rsidRPr="008237CA">
        <w:rPr>
          <w:rStyle w:val="st1"/>
          <w:rFonts w:ascii="Times New Roman" w:hAnsi="Times New Roman" w:cs="Times New Roman"/>
          <w:sz w:val="24"/>
        </w:rPr>
        <w:t>for</w:t>
      </w:r>
      <w:r w:rsidR="000F5B4E" w:rsidRPr="008237CA">
        <w:rPr>
          <w:rStyle w:val="st1"/>
          <w:rFonts w:ascii="Times New Roman" w:hAnsi="Times New Roman" w:cs="Times New Roman"/>
          <w:sz w:val="24"/>
        </w:rPr>
        <w:t xml:space="preserve"> fashion clothes industry on the first 6 months has increased 18.4% on the same time last year. In terms of bag and belt, the exports to US and Japan have increased 17.6%m 22.8%, respectively. </w:t>
      </w:r>
    </w:p>
    <w:p w:rsidR="008237CA" w:rsidRDefault="008237CA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</w:p>
    <w:p w:rsidR="008237CA" w:rsidRDefault="008237CA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</w:p>
    <w:p w:rsidR="008237CA" w:rsidRDefault="008237CA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</w:p>
    <w:p w:rsidR="008237CA" w:rsidRDefault="008237CA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</w:p>
    <w:p w:rsidR="008237CA" w:rsidRDefault="008237CA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</w:p>
    <w:p w:rsidR="008237CA" w:rsidRDefault="008237CA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</w:p>
    <w:p w:rsidR="008237CA" w:rsidRDefault="008237CA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</w:p>
    <w:p w:rsidR="00E0587B" w:rsidRDefault="008237CA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  <w:r>
        <w:rPr>
          <w:rStyle w:val="st1"/>
          <w:rFonts w:ascii="Times New Roman" w:hAnsi="Times New Roman" w:cs="Times New Roman" w:hint="eastAsia"/>
          <w:sz w:val="24"/>
        </w:rPr>
        <w:lastRenderedPageBreak/>
        <w:t>금요일</w:t>
      </w:r>
      <w:r>
        <w:rPr>
          <w:rStyle w:val="st1"/>
          <w:rFonts w:ascii="Times New Roman" w:hAnsi="Times New Roman" w:cs="Times New Roman" w:hint="eastAsia"/>
          <w:sz w:val="24"/>
        </w:rPr>
        <w:t xml:space="preserve">, </w:t>
      </w:r>
      <w:r>
        <w:rPr>
          <w:rStyle w:val="st1"/>
          <w:rFonts w:ascii="Times New Roman" w:hAnsi="Times New Roman" w:cs="Times New Roman" w:hint="eastAsia"/>
          <w:sz w:val="24"/>
        </w:rPr>
        <w:t>한국은행은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가계부채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증가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및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미국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금리인상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가능성이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대두됨에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따라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기준금리를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삼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개월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연속</w:t>
      </w:r>
      <w:r>
        <w:rPr>
          <w:rStyle w:val="st1"/>
          <w:rFonts w:ascii="Times New Roman" w:hAnsi="Times New Roman" w:cs="Times New Roman" w:hint="eastAsia"/>
          <w:sz w:val="24"/>
        </w:rPr>
        <w:t xml:space="preserve"> 1.25%</w:t>
      </w:r>
      <w:r>
        <w:rPr>
          <w:rStyle w:val="st1"/>
          <w:rFonts w:ascii="Times New Roman" w:hAnsi="Times New Roman" w:cs="Times New Roman" w:hint="eastAsia"/>
          <w:sz w:val="24"/>
        </w:rPr>
        <w:t>로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동결하</w:t>
      </w:r>
      <w:r w:rsidR="00E0587B">
        <w:rPr>
          <w:rStyle w:val="st1"/>
          <w:rFonts w:ascii="Times New Roman" w:hAnsi="Times New Roman" w:cs="Times New Roman" w:hint="eastAsia"/>
          <w:sz w:val="24"/>
        </w:rPr>
        <w:t>였</w:t>
      </w:r>
      <w:r>
        <w:rPr>
          <w:rStyle w:val="st1"/>
          <w:rFonts w:ascii="Times New Roman" w:hAnsi="Times New Roman" w:cs="Times New Roman" w:hint="eastAsia"/>
          <w:sz w:val="24"/>
        </w:rPr>
        <w:t>다</w:t>
      </w:r>
      <w:r>
        <w:rPr>
          <w:rStyle w:val="st1"/>
          <w:rFonts w:ascii="Times New Roman" w:hAnsi="Times New Roman" w:cs="Times New Roman" w:hint="eastAsia"/>
          <w:sz w:val="24"/>
        </w:rPr>
        <w:t xml:space="preserve">. </w:t>
      </w:r>
      <w:r>
        <w:rPr>
          <w:rStyle w:val="st1"/>
          <w:rFonts w:ascii="Times New Roman" w:hAnsi="Times New Roman" w:cs="Times New Roman" w:hint="eastAsia"/>
          <w:sz w:val="24"/>
        </w:rPr>
        <w:t>미국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연내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금리인상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가능성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및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가계부채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증가로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인해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한국은행은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금리인하가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어렵게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되었다</w:t>
      </w:r>
      <w:r>
        <w:rPr>
          <w:rStyle w:val="st1"/>
          <w:rFonts w:ascii="Times New Roman" w:hAnsi="Times New Roman" w:cs="Times New Roman" w:hint="eastAsia"/>
          <w:sz w:val="24"/>
        </w:rPr>
        <w:t xml:space="preserve">. </w:t>
      </w:r>
      <w:r>
        <w:rPr>
          <w:rStyle w:val="st1"/>
          <w:rFonts w:ascii="Times New Roman" w:hAnsi="Times New Roman" w:cs="Times New Roman" w:hint="eastAsia"/>
          <w:sz w:val="24"/>
        </w:rPr>
        <w:t>정부의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부채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완화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정책에도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불구하고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부채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액은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갈수록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최대치를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기록하고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있다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. </w:t>
      </w:r>
      <w:r w:rsidR="00E0587B">
        <w:rPr>
          <w:rStyle w:val="st1"/>
          <w:rFonts w:ascii="Times New Roman" w:hAnsi="Times New Roman" w:cs="Times New Roman" w:hint="eastAsia"/>
          <w:sz w:val="24"/>
        </w:rPr>
        <w:t>한국은행에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따르면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, </w:t>
      </w:r>
      <w:r w:rsidR="00E0587B">
        <w:rPr>
          <w:rStyle w:val="st1"/>
          <w:rFonts w:ascii="Times New Roman" w:hAnsi="Times New Roman" w:cs="Times New Roman" w:hint="eastAsia"/>
          <w:sz w:val="24"/>
        </w:rPr>
        <w:t>시중은행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가계부채는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전달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대비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8</w:t>
      </w:r>
      <w:r w:rsidR="00E0587B">
        <w:rPr>
          <w:rStyle w:val="st1"/>
          <w:rFonts w:ascii="Times New Roman" w:hAnsi="Times New Roman" w:cs="Times New Roman" w:hint="eastAsia"/>
          <w:sz w:val="24"/>
        </w:rPr>
        <w:t>조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7</w:t>
      </w:r>
      <w:r w:rsidR="00E0587B">
        <w:rPr>
          <w:rStyle w:val="st1"/>
          <w:rFonts w:ascii="Times New Roman" w:hAnsi="Times New Roman" w:cs="Times New Roman" w:hint="eastAsia"/>
          <w:sz w:val="24"/>
        </w:rPr>
        <w:t>천억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증가해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682</w:t>
      </w:r>
      <w:r w:rsidR="00E0587B">
        <w:rPr>
          <w:rStyle w:val="st1"/>
          <w:rFonts w:ascii="Times New Roman" w:hAnsi="Times New Roman" w:cs="Times New Roman" w:hint="eastAsia"/>
          <w:sz w:val="24"/>
        </w:rPr>
        <w:t>조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4</w:t>
      </w:r>
      <w:r w:rsidR="00E0587B">
        <w:rPr>
          <w:rStyle w:val="st1"/>
          <w:rFonts w:ascii="Times New Roman" w:hAnsi="Times New Roman" w:cs="Times New Roman" w:hint="eastAsia"/>
          <w:sz w:val="24"/>
        </w:rPr>
        <w:t>천억에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달하며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사상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최고치를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기록하였다</w:t>
      </w:r>
      <w:r w:rsidR="00E0587B">
        <w:rPr>
          <w:rStyle w:val="st1"/>
          <w:rFonts w:ascii="Times New Roman" w:hAnsi="Times New Roman" w:cs="Times New Roman" w:hint="eastAsia"/>
          <w:sz w:val="24"/>
        </w:rPr>
        <w:t>. 6</w:t>
      </w:r>
      <w:r w:rsidR="00E0587B">
        <w:rPr>
          <w:rStyle w:val="st1"/>
          <w:rFonts w:ascii="Times New Roman" w:hAnsi="Times New Roman" w:cs="Times New Roman" w:hint="eastAsia"/>
          <w:sz w:val="24"/>
        </w:rPr>
        <w:t>월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전체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금융부분의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가계부채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액은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전년대비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11.1%</w:t>
      </w:r>
      <w:r w:rsidR="00E0587B">
        <w:rPr>
          <w:rStyle w:val="st1"/>
          <w:rFonts w:ascii="Times New Roman" w:hAnsi="Times New Roman" w:cs="Times New Roman" w:hint="eastAsia"/>
          <w:sz w:val="24"/>
        </w:rPr>
        <w:t>가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증가한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1257</w:t>
      </w:r>
      <w:r w:rsidR="00E0587B">
        <w:rPr>
          <w:rStyle w:val="st1"/>
          <w:rFonts w:ascii="Times New Roman" w:hAnsi="Times New Roman" w:cs="Times New Roman" w:hint="eastAsia"/>
          <w:sz w:val="24"/>
        </w:rPr>
        <w:t>조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3</w:t>
      </w:r>
      <w:r w:rsidR="00E0587B">
        <w:rPr>
          <w:rStyle w:val="st1"/>
          <w:rFonts w:ascii="Times New Roman" w:hAnsi="Times New Roman" w:cs="Times New Roman" w:hint="eastAsia"/>
          <w:sz w:val="24"/>
        </w:rPr>
        <w:t>천억원을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E0587B">
        <w:rPr>
          <w:rStyle w:val="st1"/>
          <w:rFonts w:ascii="Times New Roman" w:hAnsi="Times New Roman" w:cs="Times New Roman" w:hint="eastAsia"/>
          <w:sz w:val="24"/>
        </w:rPr>
        <w:t>기록하였다</w:t>
      </w:r>
      <w:r w:rsidR="00E0587B">
        <w:rPr>
          <w:rStyle w:val="st1"/>
          <w:rFonts w:ascii="Times New Roman" w:hAnsi="Times New Roman" w:cs="Times New Roman" w:hint="eastAsia"/>
          <w:sz w:val="24"/>
        </w:rPr>
        <w:t xml:space="preserve">. </w:t>
      </w:r>
    </w:p>
    <w:p w:rsidR="00E0587B" w:rsidRDefault="00E0587B" w:rsidP="008237CA">
      <w:pPr>
        <w:spacing w:line="360" w:lineRule="auto"/>
        <w:rPr>
          <w:rStyle w:val="st1"/>
          <w:rFonts w:ascii="Times New Roman" w:hAnsi="Times New Roman" w:cs="Times New Roman" w:hint="eastAsia"/>
          <w:sz w:val="24"/>
        </w:rPr>
      </w:pPr>
    </w:p>
    <w:p w:rsidR="008237CA" w:rsidRPr="008237CA" w:rsidRDefault="00E0587B" w:rsidP="008237CA">
      <w:pPr>
        <w:spacing w:line="360" w:lineRule="auto"/>
        <w:rPr>
          <w:rStyle w:val="st1"/>
          <w:rFonts w:ascii="Times New Roman" w:hAnsi="Times New Roman" w:cs="Times New Roman"/>
          <w:sz w:val="24"/>
        </w:rPr>
      </w:pPr>
      <w:r>
        <w:rPr>
          <w:rStyle w:val="st1"/>
          <w:rFonts w:ascii="Times New Roman" w:hAnsi="Times New Roman" w:cs="Times New Roman"/>
          <w:sz w:val="24"/>
        </w:rPr>
        <w:t>“</w:t>
      </w:r>
      <w:r>
        <w:rPr>
          <w:rStyle w:val="st1"/>
          <w:rFonts w:ascii="Times New Roman" w:hAnsi="Times New Roman" w:cs="Times New Roman" w:hint="eastAsia"/>
          <w:sz w:val="24"/>
        </w:rPr>
        <w:t>비록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국내소비저하</w:t>
      </w:r>
      <w:r>
        <w:rPr>
          <w:rStyle w:val="st1"/>
          <w:rFonts w:ascii="Times New Roman" w:hAnsi="Times New Roman" w:cs="Times New Roman" w:hint="eastAsia"/>
          <w:sz w:val="24"/>
        </w:rPr>
        <w:t xml:space="preserve">, </w:t>
      </w:r>
      <w:r>
        <w:rPr>
          <w:rStyle w:val="st1"/>
          <w:rFonts w:ascii="Times New Roman" w:hAnsi="Times New Roman" w:cs="Times New Roman" w:hint="eastAsia"/>
          <w:sz w:val="24"/>
        </w:rPr>
        <w:t>수출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및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낮은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인플레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등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경제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성장에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영향을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미치는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요소들이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여전히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해결되지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않았지만</w:t>
      </w:r>
      <w:r>
        <w:rPr>
          <w:rStyle w:val="st1"/>
          <w:rFonts w:ascii="Times New Roman" w:hAnsi="Times New Roman" w:cs="Times New Roman" w:hint="eastAsia"/>
          <w:sz w:val="24"/>
        </w:rPr>
        <w:t xml:space="preserve">, </w:t>
      </w:r>
      <w:r>
        <w:rPr>
          <w:rStyle w:val="st1"/>
          <w:rFonts w:ascii="Times New Roman" w:hAnsi="Times New Roman" w:cs="Times New Roman" w:hint="eastAsia"/>
          <w:sz w:val="24"/>
        </w:rPr>
        <w:t>한국은행은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가계부채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통제를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위한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정책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조정</w:t>
      </w:r>
      <w:r>
        <w:rPr>
          <w:rStyle w:val="st1"/>
          <w:rFonts w:ascii="Times New Roman" w:hAnsi="Times New Roman" w:cs="Times New Roman" w:hint="eastAsia"/>
          <w:sz w:val="24"/>
        </w:rPr>
        <w:t>을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해야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하는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>
        <w:rPr>
          <w:rStyle w:val="st1"/>
          <w:rFonts w:ascii="Times New Roman" w:hAnsi="Times New Roman" w:cs="Times New Roman" w:hint="eastAsia"/>
          <w:sz w:val="24"/>
        </w:rPr>
        <w:t>상황이다</w:t>
      </w:r>
      <w:r>
        <w:rPr>
          <w:rStyle w:val="st1"/>
          <w:rFonts w:ascii="Times New Roman" w:hAnsi="Times New Roman" w:cs="Times New Roman" w:hint="eastAsia"/>
          <w:sz w:val="24"/>
        </w:rPr>
        <w:t>.</w:t>
      </w:r>
      <w:r>
        <w:rPr>
          <w:rStyle w:val="st1"/>
          <w:rFonts w:ascii="Times New Roman" w:hAnsi="Times New Roman" w:cs="Times New Roman"/>
          <w:sz w:val="24"/>
        </w:rPr>
        <w:t>”</w:t>
      </w:r>
      <w:r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/>
          <w:sz w:val="24"/>
        </w:rPr>
        <w:t>“</w:t>
      </w:r>
      <w:r w:rsidR="006F30B2">
        <w:rPr>
          <w:rStyle w:val="st1"/>
          <w:rFonts w:ascii="Times New Roman" w:hAnsi="Times New Roman" w:cs="Times New Roman" w:hint="eastAsia"/>
          <w:sz w:val="24"/>
        </w:rPr>
        <w:t>또한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한국은행은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가계부채가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통제되지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않는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한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, </w:t>
      </w:r>
      <w:r w:rsidR="006F30B2">
        <w:rPr>
          <w:rStyle w:val="st1"/>
          <w:rFonts w:ascii="Times New Roman" w:hAnsi="Times New Roman" w:cs="Times New Roman" w:hint="eastAsia"/>
          <w:sz w:val="24"/>
        </w:rPr>
        <w:t>어떠한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감소도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6F30B2">
        <w:rPr>
          <w:rStyle w:val="st1"/>
          <w:rFonts w:ascii="Times New Roman" w:hAnsi="Times New Roman" w:cs="Times New Roman" w:hint="eastAsia"/>
          <w:sz w:val="24"/>
        </w:rPr>
        <w:t>연기되야</w:t>
      </w:r>
      <w:proofErr w:type="spellEnd"/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한다</w:t>
      </w:r>
      <w:r w:rsidR="006F30B2">
        <w:rPr>
          <w:rStyle w:val="st1"/>
          <w:rFonts w:ascii="Times New Roman" w:hAnsi="Times New Roman" w:cs="Times New Roman" w:hint="eastAsia"/>
          <w:sz w:val="24"/>
        </w:rPr>
        <w:t>.</w:t>
      </w:r>
      <w:r w:rsidR="006F30B2">
        <w:rPr>
          <w:rStyle w:val="st1"/>
          <w:rFonts w:ascii="Times New Roman" w:hAnsi="Times New Roman" w:cs="Times New Roman"/>
          <w:sz w:val="24"/>
        </w:rPr>
        <w:t>”</w:t>
      </w:r>
      <w:r w:rsidR="006F30B2">
        <w:rPr>
          <w:rStyle w:val="st1"/>
          <w:rFonts w:ascii="Times New Roman" w:hAnsi="Times New Roman" w:cs="Times New Roman" w:hint="eastAsia"/>
          <w:sz w:val="24"/>
        </w:rPr>
        <w:t>고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유진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투자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수입분석가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신동수씨가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말했다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. </w:t>
      </w:r>
      <w:r w:rsidR="006F30B2">
        <w:rPr>
          <w:rStyle w:val="st1"/>
          <w:rFonts w:ascii="Times New Roman" w:hAnsi="Times New Roman" w:cs="Times New Roman" w:hint="eastAsia"/>
          <w:sz w:val="24"/>
        </w:rPr>
        <w:t>하지만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, </w:t>
      </w:r>
      <w:r w:rsidR="006F30B2">
        <w:rPr>
          <w:rStyle w:val="st1"/>
          <w:rFonts w:ascii="Times New Roman" w:hAnsi="Times New Roman" w:cs="Times New Roman" w:hint="eastAsia"/>
          <w:sz w:val="24"/>
        </w:rPr>
        <w:t>이는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내년까지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어떠한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기준금리인하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가능성도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없다</w:t>
      </w:r>
      <w:bookmarkStart w:id="0" w:name="_GoBack"/>
      <w:bookmarkEnd w:id="0"/>
      <w:r w:rsidR="006F30B2">
        <w:rPr>
          <w:rStyle w:val="st1"/>
          <w:rFonts w:ascii="Times New Roman" w:hAnsi="Times New Roman" w:cs="Times New Roman" w:hint="eastAsia"/>
          <w:sz w:val="24"/>
        </w:rPr>
        <w:t>는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것을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의미하지는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않는다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. </w:t>
      </w:r>
      <w:r w:rsidR="006F30B2">
        <w:rPr>
          <w:rStyle w:val="st1"/>
          <w:rFonts w:ascii="Times New Roman" w:hAnsi="Times New Roman" w:cs="Times New Roman" w:hint="eastAsia"/>
          <w:sz w:val="24"/>
        </w:rPr>
        <w:t>소비세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인하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, </w:t>
      </w:r>
      <w:r w:rsidR="006F30B2">
        <w:rPr>
          <w:rStyle w:val="st1"/>
          <w:rFonts w:ascii="Times New Roman" w:hAnsi="Times New Roman" w:cs="Times New Roman" w:hint="eastAsia"/>
          <w:sz w:val="24"/>
        </w:rPr>
        <w:t>기업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구조조정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, </w:t>
      </w:r>
      <w:r w:rsidR="006F30B2">
        <w:rPr>
          <w:rStyle w:val="st1"/>
          <w:rFonts w:ascii="Times New Roman" w:hAnsi="Times New Roman" w:cs="Times New Roman" w:hint="eastAsia"/>
          <w:sz w:val="24"/>
        </w:rPr>
        <w:t>청탁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금지법과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같은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자극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정책의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종료는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또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다른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경제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위축을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불러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올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수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있기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 </w:t>
      </w:r>
      <w:r w:rsidR="006F30B2">
        <w:rPr>
          <w:rStyle w:val="st1"/>
          <w:rFonts w:ascii="Times New Roman" w:hAnsi="Times New Roman" w:cs="Times New Roman" w:hint="eastAsia"/>
          <w:sz w:val="24"/>
        </w:rPr>
        <w:t>때문이다</w:t>
      </w:r>
      <w:r w:rsidR="006F30B2">
        <w:rPr>
          <w:rStyle w:val="st1"/>
          <w:rFonts w:ascii="Times New Roman" w:hAnsi="Times New Roman" w:cs="Times New Roman" w:hint="eastAsia"/>
          <w:sz w:val="24"/>
        </w:rPr>
        <w:t xml:space="preserve">. </w:t>
      </w:r>
    </w:p>
    <w:p w:rsidR="00D95464" w:rsidRPr="00D95464" w:rsidRDefault="000F5B4E">
      <w:pPr>
        <w:rPr>
          <w:rStyle w:val="st1"/>
          <w:rFonts w:ascii="Arial" w:hAnsi="Arial" w:cs="Arial" w:hint="eastAsia"/>
          <w:color w:val="545454"/>
        </w:rPr>
      </w:pPr>
      <w:r>
        <w:rPr>
          <w:rStyle w:val="st1"/>
          <w:rFonts w:ascii="Arial" w:hAnsi="Arial" w:cs="Arial" w:hint="eastAsia"/>
          <w:color w:val="545454"/>
        </w:rPr>
        <w:t xml:space="preserve"> </w:t>
      </w:r>
    </w:p>
    <w:p w:rsidR="00D95464" w:rsidRPr="00D95464" w:rsidRDefault="00D95464"/>
    <w:sectPr w:rsidR="00D95464" w:rsidRPr="00D954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5D"/>
    <w:rsid w:val="000F5B4E"/>
    <w:rsid w:val="00137996"/>
    <w:rsid w:val="001C2F5D"/>
    <w:rsid w:val="005E40DD"/>
    <w:rsid w:val="00694832"/>
    <w:rsid w:val="006F30B2"/>
    <w:rsid w:val="00705543"/>
    <w:rsid w:val="008237CA"/>
    <w:rsid w:val="00D95464"/>
    <w:rsid w:val="00E0587B"/>
    <w:rsid w:val="00ED1077"/>
    <w:rsid w:val="00F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37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3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2017-08-15T12:37:00Z</dcterms:created>
  <dcterms:modified xsi:type="dcterms:W3CDTF">2017-08-15T14:06:00Z</dcterms:modified>
</cp:coreProperties>
</file>