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ITT 한영 번역_ D5 HW 22</w:t>
      </w:r>
      <w:r>
        <w:rPr>
          <w:rFonts w:ascii="맑은 고딕" w:hAnsi="맑은 고딕" w:cs="맑은 고딕" w:eastAsia="맑은 고딕"/>
          <w:b/>
          <w:color w:val="auto"/>
          <w:spacing w:val="0"/>
          <w:position w:val="0"/>
          <w:sz w:val="20"/>
          <w:shd w:fill="auto" w:val="clear"/>
        </w:rPr>
        <w:t xml:space="preserve">기</w:t>
      </w:r>
      <w:r>
        <w:rPr>
          <w:rFonts w:ascii="맑은 고딕" w:hAnsi="맑은 고딕" w:cs="맑은 고딕" w:eastAsia="맑은 고딕"/>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김수연</w:t>
      </w:r>
    </w:p>
    <w:p>
      <w:pPr>
        <w:spacing w:before="0" w:after="160" w:line="240"/>
        <w:ind w:right="0" w:left="0" w:firstLine="0"/>
        <w:jc w:val="both"/>
        <w:rPr>
          <w:rFonts w:ascii="맑은 고딕" w:hAnsi="맑은 고딕" w:cs="맑은 고딕" w:eastAsia="맑은 고딕"/>
          <w:color w:val="auto"/>
          <w:spacing w:val="0"/>
          <w:position w:val="0"/>
          <w:sz w:val="20"/>
          <w:shd w:fill="auto" w:val="clear"/>
        </w:rPr>
      </w:pP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Laurie Cranes recently published her new book, "A Garden Can Be Anywhere: Creating Bountiful and Beautiful Edible Gardens," with her husband whom is a journalist and author Dean Kuiper. The book, which is accompanied by a beautiful picture of Yoshihiro Makino, makes me want to cultivate the garden hard until the soil gets stuck under my fingernails.</w:t>
      </w: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"Everytime I see her, it feels as if I'm getting a lot of nutrition." said Maya Rudolph, client of Crane, she also stated "I think that energy comes from a warm heart, I can't feel any conceit or stubborness in her work, Cranes whatsover seems to have no desire to rule over what she grows." As a follow up Cranes said, "I embrace the nature as it is. I don't like excessive order, planting seeds in a perfect line may help, but it may be unnecessary." Cranes believes in nature's recuperative powers and she spreads her belief convincingly. She said, "If you jump into the natural cycle of earth, you actually become part of the world. You feel great when you make the soil greasy, and when you start growing plants there, you will think to yourself, 'I'm evolving with this.'"</w:t>
      </w: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r>
        <w:rPr>
          <w:rFonts w:ascii="맑은 고딕" w:hAnsi="맑은 고딕" w:cs="맑은 고딕" w:eastAsia="맑은 고딕"/>
          <w:color w:val="auto"/>
          <w:spacing w:val="0"/>
          <w:position w:val="0"/>
          <w:sz w:val="24"/>
          <w:shd w:fill="auto" w:val="clear"/>
        </w:rPr>
        <w:t xml:space="preserve">In her book, Cranes shows how to design a garden, including whether to plant each plant directly on the ground or in a motherboard or greenhouse. You also can't miss out African Basil in her garden because Cranes said, "It not only smells very good, but it also brings in bees which they play an important role in growing vegetables." She also gave advice that it's important to do an experiment. "You should absolutely plant the ones you like but also the ones you hate. I don't like Colavi very much, but as I saw a small bulb coming up from the seeded soil, I just fell in love with it."</w:t>
      </w: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p>
    <w:p>
      <w:pPr>
        <w:spacing w:before="0" w:after="160" w:line="240"/>
        <w:ind w:right="0" w:left="0" w:firstLine="0"/>
        <w:jc w:val="both"/>
        <w:rPr>
          <w:rFonts w:ascii="맑은 고딕" w:hAnsi="맑은 고딕" w:cs="맑은 고딕" w:eastAsia="맑은 고딕"/>
          <w:color w:val="auto"/>
          <w:spacing w:val="0"/>
          <w:position w:val="0"/>
          <w:sz w:val="24"/>
          <w:shd w:fill="auto" w:val="clear"/>
        </w:rPr>
      </w:pPr>
    </w:p>
    <w:p>
      <w:pPr>
        <w:spacing w:before="0" w:after="160" w:line="240"/>
        <w:ind w:right="0" w:left="0" w:firstLine="0"/>
        <w:jc w:val="both"/>
        <w:rPr>
          <w:rFonts w:ascii="맑은 고딕" w:hAnsi="맑은 고딕" w:cs="맑은 고딕" w:eastAsia="맑은 고딕"/>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