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56" w:rsidRDefault="009C5A56" w:rsidP="009C5A56">
      <w:pPr>
        <w:pStyle w:val="a3"/>
        <w:ind w:leftChars="0" w:left="760"/>
      </w:pPr>
      <w:r>
        <w:rPr>
          <w:rFonts w:hint="eastAsia"/>
        </w:rPr>
        <w:t>E-K</w:t>
      </w:r>
    </w:p>
    <w:p w:rsidR="00832A93" w:rsidRDefault="009C5A56" w:rsidP="00832A93">
      <w:pPr>
        <w:pStyle w:val="a3"/>
        <w:ind w:leftChars="0" w:left="760"/>
      </w:pPr>
      <w:r>
        <w:t>OGP</w:t>
      </w:r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열린정부</w:t>
      </w:r>
      <w:proofErr w:type="spellEnd"/>
      <w:r>
        <w:rPr>
          <w:rFonts w:hint="eastAsia"/>
        </w:rPr>
        <w:t xml:space="preserve"> </w:t>
      </w:r>
      <w:r w:rsidR="001F214B">
        <w:rPr>
          <w:rFonts w:hint="eastAsia"/>
        </w:rPr>
        <w:t>개혁의</w:t>
      </w:r>
      <w:r>
        <w:rPr>
          <w:rFonts w:hint="eastAsia"/>
        </w:rPr>
        <w:t xml:space="preserve"> </w:t>
      </w:r>
      <w:r w:rsidR="00D16D63">
        <w:rPr>
          <w:rFonts w:hint="eastAsia"/>
        </w:rPr>
        <w:t>발전</w:t>
      </w:r>
      <w:r w:rsidR="001F214B">
        <w:rPr>
          <w:rFonts w:hint="eastAsia"/>
        </w:rPr>
        <w:t>을 위한</w:t>
      </w:r>
      <w:r w:rsidR="008D7364">
        <w:rPr>
          <w:rFonts w:hint="eastAsia"/>
        </w:rPr>
        <w:t xml:space="preserve"> 시범 프로그램에 참여하기 위해 헌신적인 정치 및 실무 수준의 개혁가들과 시민 </w:t>
      </w:r>
      <w:r w:rsidR="000D5B7C">
        <w:rPr>
          <w:rFonts w:hint="eastAsia"/>
        </w:rPr>
        <w:t>사회에</w:t>
      </w:r>
      <w:r w:rsidR="008D7364">
        <w:rPr>
          <w:rFonts w:hint="eastAsia"/>
        </w:rPr>
        <w:t xml:space="preserve"> 참여하며 활발한 협력자를 가진 </w:t>
      </w:r>
      <w:r w:rsidR="001F214B">
        <w:rPr>
          <w:rFonts w:hint="eastAsia"/>
        </w:rPr>
        <w:t>지방</w:t>
      </w:r>
      <w:r w:rsidR="008D7364">
        <w:rPr>
          <w:rFonts w:hint="eastAsia"/>
        </w:rPr>
        <w:t xml:space="preserve">정부를 찾고 </w:t>
      </w:r>
      <w:r w:rsidR="000D5B7C">
        <w:rPr>
          <w:rFonts w:hint="eastAsia"/>
        </w:rPr>
        <w:t>있습니다.</w:t>
      </w:r>
    </w:p>
    <w:p w:rsidR="001F3E50" w:rsidRDefault="00832A93" w:rsidP="00FB579E">
      <w:pPr>
        <w:pStyle w:val="a3"/>
        <w:ind w:leftChars="0" w:left="760"/>
      </w:pPr>
      <w:r>
        <w:t>OGP</w:t>
      </w:r>
      <w:r>
        <w:rPr>
          <w:rFonts w:hint="eastAsia"/>
        </w:rPr>
        <w:t xml:space="preserve">가 </w:t>
      </w:r>
      <w:r w:rsidR="00A94D64">
        <w:rPr>
          <w:rFonts w:hint="eastAsia"/>
        </w:rPr>
        <w:t xml:space="preserve">소속된 정부가 </w:t>
      </w:r>
      <w:r w:rsidR="000D5B7C">
        <w:rPr>
          <w:rFonts w:hint="eastAsia"/>
        </w:rPr>
        <w:t>세운</w:t>
      </w:r>
      <w:r w:rsidR="00A94D64">
        <w:rPr>
          <w:rFonts w:hint="eastAsia"/>
        </w:rPr>
        <w:t xml:space="preserve"> 목표를 이루고, 아이디어와 경험을 공유하며 시민과 시민사회단체가 </w:t>
      </w:r>
      <w:r w:rsidR="00A94D64">
        <w:t>OPG</w:t>
      </w:r>
      <w:r w:rsidR="00A94D64">
        <w:rPr>
          <w:rFonts w:hint="eastAsia"/>
        </w:rPr>
        <w:t xml:space="preserve">를 통해 </w:t>
      </w:r>
      <w:r w:rsidR="000D5B7C">
        <w:rPr>
          <w:rFonts w:hint="eastAsia"/>
        </w:rPr>
        <w:t>변화를 촉진하는 것을 배운</w:t>
      </w:r>
      <w:r w:rsidR="00A94D64">
        <w:rPr>
          <w:rFonts w:hint="eastAsia"/>
        </w:rPr>
        <w:t xml:space="preserve"> 반면, 운영위원회는 OGP</w:t>
      </w:r>
      <w:r w:rsidR="00DD7CF8">
        <w:rPr>
          <w:rFonts w:hint="eastAsia"/>
        </w:rPr>
        <w:t xml:space="preserve">가 전진하며 영향력을 갖추는 새로는 방법을 </w:t>
      </w:r>
      <w:r w:rsidR="001F3E50">
        <w:rPr>
          <w:rFonts w:hint="eastAsia"/>
        </w:rPr>
        <w:t xml:space="preserve">추구하고 </w:t>
      </w:r>
      <w:r w:rsidR="000D5B7C">
        <w:rPr>
          <w:rFonts w:hint="eastAsia"/>
        </w:rPr>
        <w:t>있습니다.</w:t>
      </w:r>
      <w:r w:rsidR="00FB579E">
        <w:t xml:space="preserve"> </w:t>
      </w:r>
      <w:r w:rsidR="00FB579E">
        <w:rPr>
          <w:rFonts w:hint="eastAsia"/>
        </w:rPr>
        <w:t xml:space="preserve">지방정부를 위한 </w:t>
      </w:r>
      <w:r w:rsidR="00FB579E">
        <w:t xml:space="preserve">OGP </w:t>
      </w:r>
      <w:r w:rsidR="00FB579E">
        <w:rPr>
          <w:rFonts w:hint="eastAsia"/>
        </w:rPr>
        <w:t xml:space="preserve">파일럿 프로그램은 향후 더 영향력을 가지게 될 수 있는 한 가지 </w:t>
      </w:r>
      <w:r w:rsidR="000D5B7C">
        <w:rPr>
          <w:rFonts w:hint="eastAsia"/>
        </w:rPr>
        <w:t>방법입니다.</w:t>
      </w:r>
      <w:r w:rsidR="00AC5D86">
        <w:t xml:space="preserve"> </w:t>
      </w:r>
      <w:r w:rsidR="00AC5D86">
        <w:rPr>
          <w:rFonts w:hint="eastAsia"/>
        </w:rPr>
        <w:t xml:space="preserve">지방정부와 협력하는 수많은 조직과 </w:t>
      </w:r>
      <w:proofErr w:type="spellStart"/>
      <w:r w:rsidR="00AC5D86">
        <w:rPr>
          <w:rFonts w:hint="eastAsia"/>
        </w:rPr>
        <w:t>파트너쉽이</w:t>
      </w:r>
      <w:proofErr w:type="spellEnd"/>
      <w:r w:rsidR="00AC5D86">
        <w:rPr>
          <w:rFonts w:hint="eastAsia"/>
        </w:rPr>
        <w:t xml:space="preserve"> 있으며</w:t>
      </w:r>
      <w:r w:rsidR="000D5B7C">
        <w:t xml:space="preserve"> </w:t>
      </w:r>
      <w:r w:rsidR="000D5B7C">
        <w:rPr>
          <w:rFonts w:hint="eastAsia"/>
        </w:rPr>
        <w:t>우리는</w:t>
      </w:r>
      <w:r w:rsidR="00AC5D86">
        <w:rPr>
          <w:rFonts w:hint="eastAsia"/>
        </w:rPr>
        <w:t xml:space="preserve"> 불필요한 시간낭비를 하기보다는 그들과 협력하기를 </w:t>
      </w:r>
      <w:r w:rsidR="000D5B7C">
        <w:rPr>
          <w:rFonts w:hint="eastAsia"/>
        </w:rPr>
        <w:t>원합니다</w:t>
      </w:r>
      <w:r w:rsidR="007E43B0">
        <w:rPr>
          <w:rFonts w:hint="eastAsia"/>
        </w:rPr>
        <w:t>.</w:t>
      </w:r>
      <w:r w:rsidR="007E43B0">
        <w:t xml:space="preserve"> </w:t>
      </w:r>
      <w:r w:rsidR="007E43B0">
        <w:rPr>
          <w:rFonts w:hint="eastAsia"/>
        </w:rPr>
        <w:t>몇몇의</w:t>
      </w:r>
      <w:r w:rsidR="009F369A">
        <w:t xml:space="preserve"> </w:t>
      </w:r>
      <w:r w:rsidR="007E43B0">
        <w:rPr>
          <w:rFonts w:hint="eastAsia"/>
        </w:rPr>
        <w:t>협력업체</w:t>
      </w:r>
      <w:r w:rsidR="000457C9">
        <w:rPr>
          <w:rFonts w:hint="eastAsia"/>
        </w:rPr>
        <w:t xml:space="preserve">와 </w:t>
      </w:r>
      <w:r w:rsidR="007E43B0">
        <w:rPr>
          <w:rFonts w:hint="eastAsia"/>
        </w:rPr>
        <w:t>지방정부</w:t>
      </w:r>
      <w:r w:rsidR="000457C9">
        <w:rPr>
          <w:rFonts w:hint="eastAsia"/>
        </w:rPr>
        <w:t xml:space="preserve"> 내에서 또는 </w:t>
      </w:r>
      <w:r w:rsidR="007E43B0">
        <w:rPr>
          <w:rFonts w:hint="eastAsia"/>
        </w:rPr>
        <w:t>관련해</w:t>
      </w:r>
      <w:r w:rsidR="000457C9">
        <w:rPr>
          <w:rFonts w:hint="eastAsia"/>
        </w:rPr>
        <w:t xml:space="preserve">서 일하는 사람들과의 대화는 </w:t>
      </w:r>
      <w:r w:rsidR="000457C9">
        <w:t>OGP</w:t>
      </w:r>
      <w:r w:rsidR="007E43B0">
        <w:rPr>
          <w:rFonts w:hint="eastAsia"/>
        </w:rPr>
        <w:t xml:space="preserve">의 중요한 존재로서 </w:t>
      </w:r>
      <w:r w:rsidR="000457C9">
        <w:rPr>
          <w:rFonts w:hint="eastAsia"/>
        </w:rPr>
        <w:t xml:space="preserve">전국적으로 작용하는 모델을 더 지역적인 수준으로 끌어올리기 위한 공간과 </w:t>
      </w:r>
      <w:r w:rsidR="007E43B0">
        <w:rPr>
          <w:rFonts w:hint="eastAsia"/>
        </w:rPr>
        <w:t>수요</w:t>
      </w:r>
      <w:r w:rsidR="000457C9">
        <w:rPr>
          <w:rFonts w:hint="eastAsia"/>
        </w:rPr>
        <w:t xml:space="preserve">가 </w:t>
      </w:r>
      <w:r w:rsidR="007E43B0">
        <w:rPr>
          <w:rFonts w:hint="eastAsia"/>
        </w:rPr>
        <w:t>있다고 보여줍니다</w:t>
      </w:r>
      <w:r w:rsidR="000457C9">
        <w:rPr>
          <w:rFonts w:hint="eastAsia"/>
        </w:rPr>
        <w:t>.</w:t>
      </w:r>
      <w:bookmarkStart w:id="0" w:name="_GoBack"/>
      <w:bookmarkEnd w:id="0"/>
    </w:p>
    <w:p w:rsidR="005C6546" w:rsidRPr="007E43B0" w:rsidRDefault="005C6546" w:rsidP="00FB579E">
      <w:pPr>
        <w:pStyle w:val="a3"/>
        <w:ind w:leftChars="0" w:left="760"/>
      </w:pPr>
    </w:p>
    <w:p w:rsidR="005C6546" w:rsidRDefault="005C6546" w:rsidP="00FB579E">
      <w:pPr>
        <w:pStyle w:val="a3"/>
        <w:ind w:leftChars="0" w:left="760"/>
      </w:pPr>
      <w:r>
        <w:t>K-E</w:t>
      </w:r>
    </w:p>
    <w:p w:rsidR="00F32B88" w:rsidRDefault="005C6546" w:rsidP="00F32B88">
      <w:pPr>
        <w:pStyle w:val="a3"/>
        <w:ind w:leftChars="0" w:left="760"/>
      </w:pPr>
      <w:r>
        <w:t xml:space="preserve">All employees </w:t>
      </w:r>
      <w:proofErr w:type="spellStart"/>
      <w:r>
        <w:t>priorly</w:t>
      </w:r>
      <w:proofErr w:type="spellEnd"/>
      <w:r>
        <w:t xml:space="preserve"> be aware of the company’s regulations, policies and procedures.</w:t>
      </w:r>
      <w:r w:rsidR="00F32B88">
        <w:t xml:space="preserve"> Our product information is shared with </w:t>
      </w:r>
      <w:proofErr w:type="spellStart"/>
      <w:r w:rsidR="00F32B88">
        <w:t>skateholders</w:t>
      </w:r>
      <w:proofErr w:type="spellEnd"/>
      <w:r w:rsidR="00F32B88">
        <w:t xml:space="preserve"> in a </w:t>
      </w:r>
      <w:r w:rsidR="00A937FF">
        <w:t xml:space="preserve">various fields and is thoroughly reviewed for authenticity by consumers, government </w:t>
      </w:r>
      <w:r w:rsidR="004A31B5">
        <w:t>agencies, and competitors.</w:t>
      </w:r>
      <w:r w:rsidR="009B6339">
        <w:t xml:space="preserve"> Therefore, we pay extra attention on communication messages and that is how we keep our hard earned trust from the customers. </w:t>
      </w:r>
    </w:p>
    <w:p w:rsidR="00A21E7E" w:rsidRDefault="00A21E7E" w:rsidP="00F32B88">
      <w:pPr>
        <w:pStyle w:val="a3"/>
        <w:ind w:leftChars="0" w:left="760"/>
      </w:pPr>
    </w:p>
    <w:p w:rsidR="00A21E7E" w:rsidRDefault="00A21E7E" w:rsidP="00F32B88">
      <w:pPr>
        <w:pStyle w:val="a3"/>
        <w:ind w:leftChars="0" w:left="760"/>
      </w:pPr>
      <w:r>
        <w:t>&lt;Practice Degree&gt;</w:t>
      </w:r>
    </w:p>
    <w:p w:rsidR="00A21E7E" w:rsidRDefault="00F118FA" w:rsidP="00F118FA">
      <w:pPr>
        <w:pStyle w:val="a3"/>
        <w:numPr>
          <w:ilvl w:val="0"/>
          <w:numId w:val="2"/>
        </w:numPr>
        <w:ind w:leftChars="0"/>
      </w:pPr>
      <w:r>
        <w:t xml:space="preserve">Any changes made to products and services must be reported to the relevant departments promptly and accurately. </w:t>
      </w:r>
    </w:p>
    <w:p w:rsidR="00F118FA" w:rsidRPr="000D5B7C" w:rsidRDefault="00B61649" w:rsidP="00F118FA">
      <w:pPr>
        <w:pStyle w:val="a3"/>
        <w:numPr>
          <w:ilvl w:val="0"/>
          <w:numId w:val="2"/>
        </w:numPr>
        <w:ind w:leftChars="0"/>
      </w:pPr>
      <w:r>
        <w:t xml:space="preserve">Origin and assembly countries on marketing promotional materials, products, </w:t>
      </w:r>
      <w:r w:rsidRPr="000D5B7C">
        <w:t>packaging and promotions must be accurately recorded.</w:t>
      </w:r>
    </w:p>
    <w:p w:rsidR="00170D45" w:rsidRPr="000D5B7C" w:rsidRDefault="00170D45" w:rsidP="00170D45">
      <w:pPr>
        <w:pStyle w:val="a3"/>
        <w:numPr>
          <w:ilvl w:val="0"/>
          <w:numId w:val="2"/>
        </w:numPr>
        <w:ind w:leftChars="0"/>
        <w:rPr>
          <w:szCs w:val="20"/>
        </w:rPr>
      </w:pPr>
      <w:r w:rsidRPr="000D5B7C">
        <w:rPr>
          <w:rFonts w:hint="eastAsia"/>
          <w:szCs w:val="20"/>
        </w:rPr>
        <w:t>Marketing materials produced by outside partners such as advertising agencies should be checked to make sure that they do not contain any violation of relevant laws or company policies.</w:t>
      </w:r>
    </w:p>
    <w:p w:rsidR="00CF34BD" w:rsidRPr="000D5B7C" w:rsidRDefault="00170D45" w:rsidP="00170D45">
      <w:pPr>
        <w:pStyle w:val="a3"/>
        <w:numPr>
          <w:ilvl w:val="0"/>
          <w:numId w:val="2"/>
        </w:numPr>
        <w:ind w:leftChars="0"/>
        <w:rPr>
          <w:szCs w:val="20"/>
        </w:rPr>
      </w:pPr>
      <w:r w:rsidRPr="000D5B7C">
        <w:rPr>
          <w:szCs w:val="20"/>
        </w:rPr>
        <w:t>A</w:t>
      </w:r>
      <w:r w:rsidRPr="000D5B7C">
        <w:rPr>
          <w:rFonts w:hint="eastAsia"/>
          <w:szCs w:val="20"/>
        </w:rPr>
        <w:t xml:space="preserve">ny </w:t>
      </w:r>
      <w:r w:rsidRPr="000D5B7C">
        <w:rPr>
          <w:szCs w:val="20"/>
        </w:rPr>
        <w:t xml:space="preserve">wrong or exaggerated </w:t>
      </w:r>
      <w:r w:rsidR="000D5B7C" w:rsidRPr="000D5B7C">
        <w:rPr>
          <w:szCs w:val="20"/>
        </w:rPr>
        <w:t>information</w:t>
      </w:r>
      <w:r w:rsidRPr="000D5B7C">
        <w:rPr>
          <w:szCs w:val="20"/>
        </w:rPr>
        <w:t xml:space="preserve"> must not be contained in marketing materials </w:t>
      </w:r>
      <w:r w:rsidR="000D5B7C" w:rsidRPr="000D5B7C">
        <w:rPr>
          <w:szCs w:val="20"/>
        </w:rPr>
        <w:t>whereas the important information must not be omitted which interrupt consumer’s wise decision.</w:t>
      </w:r>
    </w:p>
    <w:p w:rsidR="00170D45" w:rsidRDefault="00FA65FF" w:rsidP="00170D45">
      <w:pPr>
        <w:pStyle w:val="a3"/>
        <w:numPr>
          <w:ilvl w:val="0"/>
          <w:numId w:val="2"/>
        </w:numPr>
        <w:ind w:leftChars="0"/>
        <w:rPr>
          <w:szCs w:val="20"/>
        </w:rPr>
      </w:pPr>
      <w:r>
        <w:rPr>
          <w:szCs w:val="20"/>
        </w:rPr>
        <w:lastRenderedPageBreak/>
        <w:t>Avoid any comparisons with competitors and their products as follows:</w:t>
      </w:r>
    </w:p>
    <w:p w:rsidR="00414197" w:rsidRDefault="00414197" w:rsidP="00414197">
      <w:pPr>
        <w:pStyle w:val="a3"/>
        <w:numPr>
          <w:ilvl w:val="0"/>
          <w:numId w:val="4"/>
        </w:numPr>
        <w:ind w:leftChars="0"/>
        <w:rPr>
          <w:szCs w:val="20"/>
        </w:rPr>
      </w:pPr>
      <w:r>
        <w:rPr>
          <w:szCs w:val="20"/>
        </w:rPr>
        <w:t>C</w:t>
      </w:r>
      <w:r w:rsidRPr="00414197">
        <w:rPr>
          <w:szCs w:val="20"/>
        </w:rPr>
        <w:t>omparisons</w:t>
      </w:r>
      <w:r>
        <w:rPr>
          <w:szCs w:val="20"/>
        </w:rPr>
        <w:t xml:space="preserve"> not based on objective information</w:t>
      </w:r>
    </w:p>
    <w:p w:rsidR="00414197" w:rsidRDefault="00414197" w:rsidP="00414197">
      <w:pPr>
        <w:pStyle w:val="a3"/>
        <w:numPr>
          <w:ilvl w:val="0"/>
          <w:numId w:val="4"/>
        </w:numPr>
        <w:ind w:leftChars="0"/>
        <w:rPr>
          <w:szCs w:val="20"/>
        </w:rPr>
      </w:pPr>
      <w:r>
        <w:rPr>
          <w:szCs w:val="20"/>
        </w:rPr>
        <w:t xml:space="preserve">Comparisons under condition that is </w:t>
      </w:r>
      <w:r w:rsidR="00B67A71">
        <w:rPr>
          <w:szCs w:val="20"/>
        </w:rPr>
        <w:t>unilaterally</w:t>
      </w:r>
      <w:r>
        <w:rPr>
          <w:szCs w:val="20"/>
        </w:rPr>
        <w:t xml:space="preserve"> disadvantageous to competitors or their products.</w:t>
      </w:r>
    </w:p>
    <w:p w:rsidR="00FA65FF" w:rsidRDefault="000718B1" w:rsidP="00414197">
      <w:pPr>
        <w:pStyle w:val="a3"/>
        <w:numPr>
          <w:ilvl w:val="0"/>
          <w:numId w:val="2"/>
        </w:numPr>
        <w:ind w:leftChars="0"/>
        <w:rPr>
          <w:szCs w:val="20"/>
        </w:rPr>
      </w:pPr>
      <w:r>
        <w:rPr>
          <w:szCs w:val="20"/>
        </w:rPr>
        <w:t>Avoid distribution of product performance, distinctive features and market shares, through marketing materials that are not basis of public confidence and objective results.</w:t>
      </w:r>
      <w:r w:rsidR="00414197" w:rsidRPr="00414197">
        <w:rPr>
          <w:szCs w:val="20"/>
        </w:rPr>
        <w:t xml:space="preserve">  </w:t>
      </w:r>
    </w:p>
    <w:p w:rsidR="00B67A71" w:rsidRPr="00414197" w:rsidRDefault="00B67A71" w:rsidP="00414197">
      <w:pPr>
        <w:pStyle w:val="a3"/>
        <w:numPr>
          <w:ilvl w:val="0"/>
          <w:numId w:val="2"/>
        </w:numPr>
        <w:ind w:leftChars="0"/>
        <w:rPr>
          <w:szCs w:val="20"/>
        </w:rPr>
      </w:pPr>
      <w:r>
        <w:rPr>
          <w:szCs w:val="20"/>
        </w:rPr>
        <w:t>Being developed externally, using materials indiscriminately in marketing is not acceptable.</w:t>
      </w:r>
    </w:p>
    <w:sectPr w:rsidR="00B67A71" w:rsidRPr="004141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3A2"/>
    <w:multiLevelType w:val="hybridMultilevel"/>
    <w:tmpl w:val="7FF67A56"/>
    <w:lvl w:ilvl="0" w:tplc="CE36A1E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2DD3213"/>
    <w:multiLevelType w:val="hybridMultilevel"/>
    <w:tmpl w:val="D786E490"/>
    <w:lvl w:ilvl="0" w:tplc="95E4F81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5CE879A4"/>
    <w:multiLevelType w:val="hybridMultilevel"/>
    <w:tmpl w:val="83585F8E"/>
    <w:lvl w:ilvl="0" w:tplc="E5B624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E5027D5"/>
    <w:multiLevelType w:val="hybridMultilevel"/>
    <w:tmpl w:val="27986D7E"/>
    <w:lvl w:ilvl="0" w:tplc="EB0E2508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96"/>
    <w:rsid w:val="0000581B"/>
    <w:rsid w:val="000457C9"/>
    <w:rsid w:val="00065358"/>
    <w:rsid w:val="000718B1"/>
    <w:rsid w:val="000D5B7C"/>
    <w:rsid w:val="000E7514"/>
    <w:rsid w:val="00116E0B"/>
    <w:rsid w:val="001222BB"/>
    <w:rsid w:val="00170D45"/>
    <w:rsid w:val="001A74AF"/>
    <w:rsid w:val="001F214B"/>
    <w:rsid w:val="001F3E50"/>
    <w:rsid w:val="0022393F"/>
    <w:rsid w:val="002301E0"/>
    <w:rsid w:val="00264E08"/>
    <w:rsid w:val="002812D0"/>
    <w:rsid w:val="00343EC7"/>
    <w:rsid w:val="00343FE3"/>
    <w:rsid w:val="0037522F"/>
    <w:rsid w:val="003D24C3"/>
    <w:rsid w:val="00414197"/>
    <w:rsid w:val="00427924"/>
    <w:rsid w:val="004A31B5"/>
    <w:rsid w:val="00547F96"/>
    <w:rsid w:val="005C6546"/>
    <w:rsid w:val="006D1911"/>
    <w:rsid w:val="00717CDA"/>
    <w:rsid w:val="00721E15"/>
    <w:rsid w:val="00783334"/>
    <w:rsid w:val="00786F40"/>
    <w:rsid w:val="007E43B0"/>
    <w:rsid w:val="007F26EF"/>
    <w:rsid w:val="00832A93"/>
    <w:rsid w:val="008A0526"/>
    <w:rsid w:val="008D7364"/>
    <w:rsid w:val="00926A72"/>
    <w:rsid w:val="00927C64"/>
    <w:rsid w:val="00944CF2"/>
    <w:rsid w:val="00977E1C"/>
    <w:rsid w:val="00980CA6"/>
    <w:rsid w:val="009B6339"/>
    <w:rsid w:val="009C5A56"/>
    <w:rsid w:val="009E41F7"/>
    <w:rsid w:val="009F369A"/>
    <w:rsid w:val="00A21E7E"/>
    <w:rsid w:val="00A937FF"/>
    <w:rsid w:val="00A94D64"/>
    <w:rsid w:val="00AC4129"/>
    <w:rsid w:val="00AC5D86"/>
    <w:rsid w:val="00AD37D1"/>
    <w:rsid w:val="00AE33F9"/>
    <w:rsid w:val="00B44667"/>
    <w:rsid w:val="00B61649"/>
    <w:rsid w:val="00B67A71"/>
    <w:rsid w:val="00BB5586"/>
    <w:rsid w:val="00BE2916"/>
    <w:rsid w:val="00C27E0C"/>
    <w:rsid w:val="00C644FB"/>
    <w:rsid w:val="00CD0C77"/>
    <w:rsid w:val="00CE3451"/>
    <w:rsid w:val="00CF34BD"/>
    <w:rsid w:val="00D16D63"/>
    <w:rsid w:val="00D768FE"/>
    <w:rsid w:val="00DD7CF8"/>
    <w:rsid w:val="00E5451F"/>
    <w:rsid w:val="00E56E0A"/>
    <w:rsid w:val="00EF01E1"/>
    <w:rsid w:val="00F0334F"/>
    <w:rsid w:val="00F118FA"/>
    <w:rsid w:val="00F32B88"/>
    <w:rsid w:val="00F63093"/>
    <w:rsid w:val="00F751CE"/>
    <w:rsid w:val="00FA65FF"/>
    <w:rsid w:val="00F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923C1-74D7-416A-B43A-EEBC557C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1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FB73-8DD6-4FDF-AC64-A674AAF5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87</cp:revision>
  <dcterms:created xsi:type="dcterms:W3CDTF">2019-05-16T14:26:00Z</dcterms:created>
  <dcterms:modified xsi:type="dcterms:W3CDTF">2019-07-08T04:06:00Z</dcterms:modified>
</cp:coreProperties>
</file>